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150CB" w14:textId="52F9DAD2" w:rsidR="005201D2" w:rsidRDefault="005201D2" w:rsidP="005201D2">
      <w:pPr>
        <w:spacing w:after="152" w:line="259" w:lineRule="auto"/>
        <w:ind w:left="360" w:hanging="1211"/>
        <w:jc w:val="left"/>
      </w:pPr>
      <w:r>
        <w:rPr>
          <w:noProof/>
        </w:rPr>
        <w:drawing>
          <wp:inline distT="0" distB="0" distL="0" distR="0" wp14:anchorId="564C9297" wp14:editId="3F38C4ED">
            <wp:extent cx="7526823" cy="1023026"/>
            <wp:effectExtent l="0" t="0" r="0" b="5715"/>
            <wp:docPr id="5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63"/>
                    <a:stretch/>
                  </pic:blipFill>
                  <pic:spPr bwMode="auto">
                    <a:xfrm>
                      <a:off x="0" y="0"/>
                      <a:ext cx="7528560" cy="1023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0AA199" w14:textId="25BFA832" w:rsidR="005201D2" w:rsidRDefault="005201D2" w:rsidP="005201D2">
      <w:pPr>
        <w:spacing w:after="152" w:line="259" w:lineRule="auto"/>
        <w:ind w:left="360" w:firstLine="0"/>
        <w:jc w:val="left"/>
      </w:pPr>
    </w:p>
    <w:p w14:paraId="60CC2C08" w14:textId="68E21335" w:rsidR="005201D2" w:rsidRDefault="005201D2" w:rsidP="005201D2">
      <w:pPr>
        <w:spacing w:after="152" w:line="259" w:lineRule="auto"/>
        <w:ind w:left="360" w:firstLine="0"/>
        <w:jc w:val="left"/>
        <w:rPr>
          <w:lang w:val="en-US"/>
        </w:rPr>
      </w:pPr>
    </w:p>
    <w:p w14:paraId="5B89F2AA" w14:textId="75669096" w:rsidR="008759A5" w:rsidRPr="0027796F" w:rsidRDefault="00C83E21" w:rsidP="005201D2">
      <w:pPr>
        <w:spacing w:after="152" w:line="259" w:lineRule="auto"/>
        <w:ind w:left="360" w:firstLine="0"/>
        <w:jc w:val="left"/>
        <w:rPr>
          <w:b/>
          <w:sz w:val="28"/>
        </w:rPr>
      </w:pPr>
      <w:r>
        <w:rPr>
          <w:b/>
          <w:sz w:val="28"/>
        </w:rPr>
        <w:t>Termini e Condizioni</w:t>
      </w:r>
      <w:r w:rsidR="001213D8">
        <w:rPr>
          <w:b/>
          <w:sz w:val="28"/>
        </w:rPr>
        <w:t xml:space="preserve"> di partecipazione </w:t>
      </w:r>
    </w:p>
    <w:p w14:paraId="562F52A7" w14:textId="39EDD80B" w:rsidR="008759A5" w:rsidRPr="007D1E0C" w:rsidRDefault="003E0A90" w:rsidP="0087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160"/>
        <w:ind w:left="720"/>
        <w:jc w:val="center"/>
        <w:outlineLvl w:val="2"/>
        <w:rPr>
          <w:b/>
          <w:sz w:val="28"/>
        </w:rPr>
      </w:pPr>
      <w:r w:rsidRPr="007D1E0C">
        <w:rPr>
          <w:b/>
          <w:sz w:val="28"/>
        </w:rPr>
        <w:t xml:space="preserve">a </w:t>
      </w:r>
      <w:r w:rsidR="00970A9C" w:rsidRPr="007D1E0C">
        <w:rPr>
          <w:b/>
          <w:sz w:val="28"/>
        </w:rPr>
        <w:t xml:space="preserve">Innovation </w:t>
      </w:r>
      <w:proofErr w:type="gramStart"/>
      <w:r w:rsidR="00970A9C" w:rsidRPr="007D1E0C">
        <w:rPr>
          <w:b/>
          <w:sz w:val="28"/>
        </w:rPr>
        <w:t>Day :</w:t>
      </w:r>
      <w:proofErr w:type="gramEnd"/>
      <w:r w:rsidR="00970A9C" w:rsidRPr="007D1E0C">
        <w:rPr>
          <w:b/>
          <w:sz w:val="28"/>
        </w:rPr>
        <w:t xml:space="preserve"> </w:t>
      </w:r>
      <w:r w:rsidR="007E5F87" w:rsidRPr="00D5388A">
        <w:rPr>
          <w:b/>
          <w:i/>
          <w:iCs/>
          <w:sz w:val="28"/>
        </w:rPr>
        <w:t>Tecnologie e Soluzioni per la digitalizzazione del Servizio Idrico</w:t>
      </w:r>
    </w:p>
    <w:p w14:paraId="7082BAEA" w14:textId="77777777" w:rsidR="008759A5" w:rsidRPr="007D1E0C" w:rsidRDefault="008759A5" w:rsidP="008759A5">
      <w:pPr>
        <w:spacing w:after="0" w:line="241" w:lineRule="auto"/>
        <w:ind w:left="360" w:firstLine="0"/>
        <w:jc w:val="left"/>
        <w:rPr>
          <w:highlight w:val="yellow"/>
        </w:rPr>
      </w:pPr>
    </w:p>
    <w:p w14:paraId="62499293" w14:textId="3B7757C6" w:rsidR="008759A5" w:rsidRPr="000F5336" w:rsidRDefault="00970A9C" w:rsidP="00297304">
      <w:pPr>
        <w:spacing w:after="0" w:line="241" w:lineRule="auto"/>
        <w:ind w:left="426" w:firstLine="0"/>
      </w:pPr>
      <w:r>
        <w:t xml:space="preserve">Innovation Day: </w:t>
      </w:r>
      <w:r w:rsidR="007E5F87">
        <w:t xml:space="preserve">Tecnologie e Soluzioni per la digitalizzazione del Servizio Idrico </w:t>
      </w:r>
      <w:r w:rsidR="008759A5">
        <w:t>("</w:t>
      </w:r>
      <w:r w:rsidR="001F5040" w:rsidRPr="00C83E21">
        <w:rPr>
          <w:b/>
          <w:bCs/>
        </w:rPr>
        <w:t>E</w:t>
      </w:r>
      <w:r w:rsidR="008759A5" w:rsidRPr="00C83E21">
        <w:rPr>
          <w:b/>
          <w:bCs/>
        </w:rPr>
        <w:t>vento SE</w:t>
      </w:r>
      <w:r w:rsidR="008759A5">
        <w:t xml:space="preserve">") è organizzato per </w:t>
      </w:r>
      <w:r w:rsidR="008759A5" w:rsidRPr="00970A9C">
        <w:rPr>
          <w:color w:val="000000"/>
        </w:rPr>
        <w:t xml:space="preserve">Schneider Electric </w:t>
      </w:r>
      <w:r w:rsidRPr="00970A9C">
        <w:rPr>
          <w:color w:val="000000"/>
        </w:rPr>
        <w:t>SPA</w:t>
      </w:r>
      <w:r w:rsidR="008759A5" w:rsidRPr="00970A9C">
        <w:rPr>
          <w:color w:val="000000"/>
        </w:rPr>
        <w:t>.</w:t>
      </w:r>
      <w:r w:rsidR="008759A5">
        <w:rPr>
          <w:color w:val="000000"/>
        </w:rPr>
        <w:t xml:space="preserve"> (di seguito "Schneider Electric"), una società organizzata secondo il diritto </w:t>
      </w:r>
      <w:r>
        <w:rPr>
          <w:color w:val="000000"/>
        </w:rPr>
        <w:t xml:space="preserve">italiano </w:t>
      </w:r>
      <w:r w:rsidR="008759A5">
        <w:rPr>
          <w:color w:val="000000"/>
        </w:rPr>
        <w:t xml:space="preserve">con sede legale all'indirizzo </w:t>
      </w:r>
      <w:r>
        <w:rPr>
          <w:color w:val="000000"/>
        </w:rPr>
        <w:t xml:space="preserve">Via Circonvallazione Est 1, </w:t>
      </w:r>
      <w:r>
        <w:t>24040 Stezzano (Bergamo).</w:t>
      </w:r>
    </w:p>
    <w:p w14:paraId="3B88FD13" w14:textId="21802695" w:rsidR="008759A5" w:rsidRPr="000F5336" w:rsidRDefault="008759A5" w:rsidP="00297304">
      <w:pPr>
        <w:spacing w:after="0" w:line="259" w:lineRule="auto"/>
        <w:ind w:left="426" w:firstLine="0"/>
        <w:jc w:val="left"/>
      </w:pPr>
      <w:r>
        <w:t xml:space="preserve"> </w:t>
      </w:r>
    </w:p>
    <w:p w14:paraId="11619C6B" w14:textId="225A41D8" w:rsidR="008759A5" w:rsidRPr="002F74D6" w:rsidRDefault="008759A5" w:rsidP="00297304">
      <w:pPr>
        <w:ind w:left="426"/>
        <w:rPr>
          <w:color w:val="auto"/>
        </w:rPr>
      </w:pPr>
      <w:r w:rsidRPr="002F74D6">
        <w:t>Schneider Electric sta organizzando l'</w:t>
      </w:r>
      <w:r w:rsidR="001F5040" w:rsidRPr="002F74D6">
        <w:t>Evento SE</w:t>
      </w:r>
      <w:r w:rsidRPr="002F74D6">
        <w:t xml:space="preserve"> nel seguente periodo</w:t>
      </w:r>
      <w:r w:rsidR="00970A9C" w:rsidRPr="002F74D6">
        <w:t xml:space="preserve">: </w:t>
      </w:r>
      <w:r w:rsidR="0053220A">
        <w:t>24 marzo 2022</w:t>
      </w:r>
      <w:r w:rsidRPr="002F74D6">
        <w:t xml:space="preserve"> nel seguente luogo</w:t>
      </w:r>
      <w:r w:rsidRPr="002F74D6">
        <w:rPr>
          <w:color w:val="auto"/>
        </w:rPr>
        <w:t xml:space="preserve">: </w:t>
      </w:r>
      <w:r w:rsidR="007E5F87" w:rsidRPr="002F74D6">
        <w:rPr>
          <w:color w:val="auto"/>
        </w:rPr>
        <w:t>ROMA</w:t>
      </w:r>
      <w:r w:rsidR="002F74D6" w:rsidRPr="002F74D6">
        <w:rPr>
          <w:color w:val="auto"/>
        </w:rPr>
        <w:t xml:space="preserve">, </w:t>
      </w:r>
      <w:proofErr w:type="spellStart"/>
      <w:r w:rsidR="002F74D6" w:rsidRPr="002F74D6">
        <w:rPr>
          <w:color w:val="auto"/>
        </w:rPr>
        <w:t>Harrys</w:t>
      </w:r>
      <w:proofErr w:type="spellEnd"/>
      <w:r w:rsidR="002F74D6" w:rsidRPr="002F74D6">
        <w:rPr>
          <w:color w:val="auto"/>
        </w:rPr>
        <w:t xml:space="preserve"> Trevi Hotel, (Vico </w:t>
      </w:r>
      <w:proofErr w:type="spellStart"/>
      <w:r w:rsidR="002F74D6" w:rsidRPr="002F74D6">
        <w:rPr>
          <w:color w:val="auto"/>
        </w:rPr>
        <w:t>Caprarius</w:t>
      </w:r>
      <w:proofErr w:type="spellEnd"/>
      <w:r w:rsidR="002F74D6" w:rsidRPr="002F74D6">
        <w:rPr>
          <w:color w:val="auto"/>
        </w:rPr>
        <w:t>)</w:t>
      </w:r>
      <w:r w:rsidR="007E5F87" w:rsidRPr="002F74D6">
        <w:rPr>
          <w:color w:val="auto"/>
        </w:rPr>
        <w:t xml:space="preserve"> </w:t>
      </w:r>
    </w:p>
    <w:p w14:paraId="0BCE8002" w14:textId="0DDEC45E" w:rsidR="00654C70" w:rsidRPr="00970824" w:rsidRDefault="00654C70" w:rsidP="00297304">
      <w:pPr>
        <w:pStyle w:val="NormaleWeb"/>
        <w:spacing w:before="0" w:beforeAutospacing="0" w:after="192" w:afterAutospacing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Qualunque riferimento nei presenti </w:t>
      </w:r>
      <w:r w:rsidR="00C83E21">
        <w:rPr>
          <w:rFonts w:ascii="Arial" w:hAnsi="Arial"/>
          <w:sz w:val="18"/>
          <w:szCs w:val="18"/>
        </w:rPr>
        <w:t>Termini e Condizioni</w:t>
      </w:r>
      <w:r>
        <w:rPr>
          <w:rFonts w:ascii="Arial" w:hAnsi="Arial"/>
          <w:sz w:val="18"/>
          <w:szCs w:val="18"/>
        </w:rPr>
        <w:t xml:space="preserve"> alle affiliate di Schneider Electric </w:t>
      </w:r>
      <w:r w:rsidR="001F5040">
        <w:rPr>
          <w:rFonts w:ascii="Arial" w:hAnsi="Arial"/>
          <w:sz w:val="18"/>
          <w:szCs w:val="18"/>
        </w:rPr>
        <w:t xml:space="preserve">deve intendersi </w:t>
      </w:r>
      <w:r>
        <w:rPr>
          <w:rFonts w:ascii="Arial" w:hAnsi="Arial"/>
          <w:sz w:val="18"/>
          <w:szCs w:val="18"/>
        </w:rPr>
        <w:t>riferi</w:t>
      </w:r>
      <w:r w:rsidR="001F5040">
        <w:rPr>
          <w:rFonts w:ascii="Arial" w:hAnsi="Arial"/>
          <w:sz w:val="18"/>
          <w:szCs w:val="18"/>
        </w:rPr>
        <w:t>to</w:t>
      </w:r>
      <w:r>
        <w:rPr>
          <w:rFonts w:ascii="Arial" w:hAnsi="Arial"/>
          <w:sz w:val="18"/>
          <w:szCs w:val="18"/>
        </w:rPr>
        <w:t xml:space="preserve"> a qualsiasi società</w:t>
      </w:r>
      <w:r w:rsidR="001F504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o altra persona giuridica che controlla direttamente o indirettamente (i) Schneider Electric, o (ii) controllata da Schneider Electric, o (iii) sotto il controllo comune con Schneider Electric, e il termine "controllo", ai fini della presente definizione, </w:t>
      </w:r>
      <w:r w:rsidR="001F5040">
        <w:rPr>
          <w:rFonts w:ascii="Arial" w:hAnsi="Arial"/>
          <w:sz w:val="18"/>
          <w:szCs w:val="18"/>
        </w:rPr>
        <w:t>deve intendersi la</w:t>
      </w:r>
      <w:r>
        <w:rPr>
          <w:rFonts w:ascii="Arial" w:hAnsi="Arial"/>
          <w:sz w:val="18"/>
          <w:szCs w:val="18"/>
        </w:rPr>
        <w:t xml:space="preserve"> proprietà diretta o indiretta di più di 50% del capitale azionario e/o dei diritti di voto. Nonostante la definizione di cui sopra, AVEVA Group Plc. e tutte le sue filiali non </w:t>
      </w:r>
      <w:r w:rsidR="001F5040">
        <w:rPr>
          <w:rFonts w:ascii="Arial" w:hAnsi="Arial"/>
          <w:sz w:val="18"/>
          <w:szCs w:val="18"/>
        </w:rPr>
        <w:t xml:space="preserve">devono essere </w:t>
      </w:r>
      <w:r>
        <w:rPr>
          <w:rFonts w:ascii="Arial" w:hAnsi="Arial"/>
          <w:sz w:val="18"/>
          <w:szCs w:val="18"/>
        </w:rPr>
        <w:t>considerate affiliate di Schneider Electric.</w:t>
      </w:r>
    </w:p>
    <w:p w14:paraId="68BA7887" w14:textId="0C117BEF" w:rsidR="008759A5" w:rsidRPr="001F5040" w:rsidRDefault="008759A5" w:rsidP="008759A5">
      <w:pPr>
        <w:spacing w:after="0" w:line="259" w:lineRule="auto"/>
        <w:ind w:left="360" w:firstLine="0"/>
        <w:jc w:val="left"/>
      </w:pPr>
    </w:p>
    <w:p w14:paraId="54AED412" w14:textId="43813DBF" w:rsidR="008759A5" w:rsidRPr="000F5336" w:rsidRDefault="008759A5" w:rsidP="000448E1">
      <w:pPr>
        <w:pStyle w:val="Titolo1"/>
        <w:numPr>
          <w:ilvl w:val="0"/>
          <w:numId w:val="0"/>
        </w:numPr>
        <w:ind w:left="426"/>
      </w:pPr>
      <w:r>
        <w:t>Registrazione</w:t>
      </w:r>
    </w:p>
    <w:p w14:paraId="474EACBD" w14:textId="5C331B0C" w:rsidR="00B60673" w:rsidRDefault="00B60673" w:rsidP="0090307F">
      <w:pPr>
        <w:spacing w:before="120" w:after="0" w:line="240" w:lineRule="auto"/>
        <w:ind w:left="436"/>
      </w:pPr>
      <w:r>
        <w:t>Dopo aver ricevuto un invito da Schneider Electric a partecipare all'</w:t>
      </w:r>
      <w:r w:rsidR="001F5040">
        <w:t>Evento SE</w:t>
      </w:r>
      <w:r>
        <w:t>, è possibile scegliere di partecipare registrandosi alla piattaforma di registrazione online dell'</w:t>
      </w:r>
      <w:r w:rsidR="001F5040">
        <w:t>Evento SE</w:t>
      </w:r>
      <w:r>
        <w:t>.</w:t>
      </w:r>
    </w:p>
    <w:p w14:paraId="06137CD2" w14:textId="77777777" w:rsidR="00C46E34" w:rsidRPr="001F5040" w:rsidRDefault="00C46E34" w:rsidP="00C46E34">
      <w:pPr>
        <w:spacing w:after="0" w:line="240" w:lineRule="auto"/>
        <w:ind w:left="425" w:firstLine="0"/>
      </w:pPr>
    </w:p>
    <w:p w14:paraId="67AC7A5F" w14:textId="493CDF97" w:rsidR="0090307F" w:rsidRDefault="000448E1" w:rsidP="0090307F">
      <w:pPr>
        <w:spacing w:before="120" w:after="0" w:line="240" w:lineRule="auto"/>
        <w:ind w:left="436"/>
      </w:pPr>
      <w:r>
        <w:t>Gli inviti all'</w:t>
      </w:r>
      <w:r w:rsidR="001F5040">
        <w:t>Evento SE</w:t>
      </w:r>
      <w:r>
        <w:t xml:space="preserve"> non vincolano né creano obblighi da parte di Schneider Electric in relazione all'organizzazione dell'</w:t>
      </w:r>
      <w:r w:rsidR="001F5040">
        <w:t>Evento SE</w:t>
      </w:r>
      <w:r>
        <w:t>. In particolare, se per qualsiasi motivo Schneider Electric definisce la capacità massima dei partecipanti all'</w:t>
      </w:r>
      <w:r w:rsidR="001F5040">
        <w:t>Evento SE</w:t>
      </w:r>
      <w:r>
        <w:t xml:space="preserve"> e raggiunge la capacità massima dei dichiaranti, Schneider Electric si riserva il diritto di rifiutare qualsiasi registrazione aggiuntiva per partecipare all'</w:t>
      </w:r>
      <w:r w:rsidR="001F5040">
        <w:t>Evento SE</w:t>
      </w:r>
      <w:r>
        <w:t xml:space="preserve">. </w:t>
      </w:r>
    </w:p>
    <w:p w14:paraId="5EDF8CB0" w14:textId="77777777" w:rsidR="0090307F" w:rsidRPr="001F5040" w:rsidRDefault="0090307F" w:rsidP="0090307F">
      <w:pPr>
        <w:spacing w:after="0" w:line="240" w:lineRule="auto"/>
        <w:ind w:left="425" w:firstLine="0"/>
      </w:pPr>
    </w:p>
    <w:p w14:paraId="118FE3EC" w14:textId="04857279" w:rsidR="00853C0E" w:rsidRPr="000F5336" w:rsidRDefault="00853C0E" w:rsidP="0090307F">
      <w:pPr>
        <w:spacing w:after="0" w:line="240" w:lineRule="auto"/>
        <w:ind w:left="425" w:firstLine="0"/>
      </w:pPr>
      <w:r>
        <w:t>L'invito è individuale e personale, pertanto se non è possibile partecipare all'</w:t>
      </w:r>
      <w:r w:rsidR="001F5040">
        <w:t>Evento SE</w:t>
      </w:r>
      <w:r>
        <w:t xml:space="preserve"> e si desidera che tale invito sia a beneficio di qualsiasi altra persona all'interno dell'azienda o dell'organizzazione, sarà necessario chiedere a Schneider Electric di inviare un invito a tale persona che si intende designare nella propria azienda o organizzazione. Tale altra persona può partecipare all'</w:t>
      </w:r>
      <w:r w:rsidR="001F5040">
        <w:t>Evento SE</w:t>
      </w:r>
      <w:r>
        <w:t xml:space="preserve"> </w:t>
      </w:r>
      <w:r w:rsidR="00C83E21">
        <w:t>subordinatamente</w:t>
      </w:r>
      <w:r>
        <w:t xml:space="preserve"> </w:t>
      </w:r>
      <w:r w:rsidR="00C83E21">
        <w:t>alla</w:t>
      </w:r>
      <w:r>
        <w:t xml:space="preserve"> sua accettazione dei presenti </w:t>
      </w:r>
      <w:r w:rsidR="00C83E21">
        <w:t>Termini e Condizioni ("</w:t>
      </w:r>
      <w:r w:rsidR="00C83E21">
        <w:rPr>
          <w:b/>
          <w:bCs/>
        </w:rPr>
        <w:t>Termini e Condizioni</w:t>
      </w:r>
      <w:r w:rsidR="00C83E21">
        <w:t>")</w:t>
      </w:r>
      <w:r>
        <w:t xml:space="preserve"> al momento della registrazione alla piattaforma di registrazione online dell'</w:t>
      </w:r>
      <w:r w:rsidR="001F5040">
        <w:t>Evento SE</w:t>
      </w:r>
      <w:r>
        <w:t>.</w:t>
      </w:r>
    </w:p>
    <w:p w14:paraId="65157ADB" w14:textId="1777384F" w:rsidR="00B60673" w:rsidRPr="00550B57" w:rsidRDefault="00B60673" w:rsidP="00C46E34">
      <w:pPr>
        <w:spacing w:before="120" w:after="0" w:line="240" w:lineRule="auto"/>
        <w:ind w:left="436"/>
      </w:pPr>
      <w:r>
        <w:t>Nel caso in cui l'</w:t>
      </w:r>
      <w:r w:rsidR="001F5040">
        <w:t>Evento SE</w:t>
      </w:r>
      <w:r>
        <w:t xml:space="preserve"> si svolga come evento virtuale online (ovvero senza la presenza fisica di un organizzatore, altoparlanti o partecipanti), l'utente viene considerato un partecipante valido una volta completata la registrazione sulla piattaforma di registrazione online dell'</w:t>
      </w:r>
      <w:r w:rsidR="001F5040">
        <w:t>Evento SE</w:t>
      </w:r>
      <w:r>
        <w:t xml:space="preserve"> e dopo aver accettato questi </w:t>
      </w:r>
      <w:r w:rsidR="00C83E21">
        <w:t>Termini e Condizioni</w:t>
      </w:r>
      <w:r>
        <w:t>, e si accede all'area dedicata su tale piattaforma per partecipare all'</w:t>
      </w:r>
      <w:r w:rsidR="001F5040">
        <w:t>Evento SE</w:t>
      </w:r>
      <w:r>
        <w:t xml:space="preserve"> virtuale.</w:t>
      </w:r>
    </w:p>
    <w:p w14:paraId="520A8823" w14:textId="39506E69" w:rsidR="008759A5" w:rsidRDefault="00B60673" w:rsidP="00C46E34">
      <w:pPr>
        <w:spacing w:before="120" w:after="0" w:line="240" w:lineRule="auto"/>
        <w:ind w:left="436"/>
      </w:pPr>
      <w:r>
        <w:t>La registrazione come partecipante all'</w:t>
      </w:r>
      <w:r w:rsidR="001F5040">
        <w:t>Evento SE</w:t>
      </w:r>
      <w:r>
        <w:t xml:space="preserve"> è subordinata all'accettazione dei presenti </w:t>
      </w:r>
      <w:r w:rsidR="00C83E21">
        <w:t>Termini e Condizioni</w:t>
      </w:r>
      <w:r>
        <w:t xml:space="preserve"> di partecipazione, </w:t>
      </w:r>
      <w:r w:rsidR="00C83E21">
        <w:t>con l’</w:t>
      </w:r>
      <w:r>
        <w:t>esclusione di qualsiasi altro termine</w:t>
      </w:r>
      <w:r w:rsidR="00C83E21">
        <w:t>,</w:t>
      </w:r>
      <w:r>
        <w:t xml:space="preserve"> verbale o scritto</w:t>
      </w:r>
      <w:r w:rsidR="00C83E21">
        <w:t>,</w:t>
      </w:r>
      <w:r>
        <w:t xml:space="preserve"> </w:t>
      </w:r>
      <w:r w:rsidR="00C83E21">
        <w:t xml:space="preserve">o </w:t>
      </w:r>
      <w:r>
        <w:t>accordo tra Schneider Electric e l'utente</w:t>
      </w:r>
      <w:r w:rsidR="00C83E21">
        <w:t>,</w:t>
      </w:r>
      <w:r>
        <w:t xml:space="preserve"> in relazione allo stesso argomento, salvo diversa definizione nei presenti </w:t>
      </w:r>
      <w:r w:rsidR="00C83E21">
        <w:t>Termini e Condizioni</w:t>
      </w:r>
      <w:r>
        <w:t xml:space="preserve">. </w:t>
      </w:r>
    </w:p>
    <w:p w14:paraId="62AF650E" w14:textId="7971399E" w:rsidR="00B60673" w:rsidRDefault="00B60673" w:rsidP="00C46E34">
      <w:pPr>
        <w:spacing w:before="120" w:after="0" w:line="240" w:lineRule="auto"/>
        <w:ind w:left="436"/>
      </w:pPr>
      <w:r>
        <w:t>L'utente sarà invitato sulla piattaforma di registrazione online dell'</w:t>
      </w:r>
      <w:r w:rsidR="001F5040">
        <w:t>Evento SE</w:t>
      </w:r>
      <w:r>
        <w:t xml:space="preserve"> per confermare l'accettazione dei presenti </w:t>
      </w:r>
      <w:r w:rsidR="00C83E21">
        <w:t>Termini e Condizioni</w:t>
      </w:r>
      <w:r>
        <w:t xml:space="preserve"> cliccando sul pulsante o sulla casella di controllo appropriata presentata con i presenti </w:t>
      </w:r>
      <w:r w:rsidR="00C83E21">
        <w:t>Termini e Condizioni</w:t>
      </w:r>
      <w:r>
        <w:t>.</w:t>
      </w:r>
    </w:p>
    <w:p w14:paraId="3503F7C2" w14:textId="1561CBF0" w:rsidR="002810FF" w:rsidRDefault="002810FF" w:rsidP="00C46E34">
      <w:pPr>
        <w:spacing w:before="120" w:after="0" w:line="240" w:lineRule="auto"/>
        <w:ind w:left="436"/>
      </w:pPr>
      <w:r>
        <w:t>Dopo aver inviato la registrazione tramite la piattaforma di registrazione online dell'</w:t>
      </w:r>
      <w:r w:rsidR="001F5040">
        <w:t>Evento SE</w:t>
      </w:r>
      <w:r>
        <w:t xml:space="preserve">, riceverai </w:t>
      </w:r>
      <w:proofErr w:type="gramStart"/>
      <w:r>
        <w:t>un'email</w:t>
      </w:r>
      <w:proofErr w:type="gramEnd"/>
      <w:r>
        <w:t xml:space="preserve"> di conferma.</w:t>
      </w:r>
    </w:p>
    <w:p w14:paraId="7444A045" w14:textId="735E739E" w:rsidR="002810FF" w:rsidRPr="001F5040" w:rsidRDefault="002810FF" w:rsidP="00C46E34">
      <w:pPr>
        <w:ind w:left="436"/>
      </w:pPr>
    </w:p>
    <w:p w14:paraId="79157922" w14:textId="5DAA2786" w:rsidR="008759A5" w:rsidRPr="00D349E1" w:rsidRDefault="002D749A" w:rsidP="00C46E34">
      <w:pPr>
        <w:spacing w:before="120" w:after="0" w:line="240" w:lineRule="auto"/>
        <w:ind w:left="436"/>
      </w:pPr>
      <w:r>
        <w:t>Partecipando all'</w:t>
      </w:r>
      <w:r w:rsidR="001F5040">
        <w:t>Evento SE</w:t>
      </w:r>
      <w:r>
        <w:t xml:space="preserve">, l'utente conferma di aver letto, compreso e accettato i presenti </w:t>
      </w:r>
      <w:r w:rsidR="00C83E21">
        <w:t>Termini e Condizioni</w:t>
      </w:r>
      <w:r>
        <w:t xml:space="preserve"> e accetta di essere vincolato dalle relative disposizioni. </w:t>
      </w:r>
    </w:p>
    <w:p w14:paraId="0E2274D3" w14:textId="77777777" w:rsidR="00930ED7" w:rsidRPr="001F5040" w:rsidRDefault="00930ED7" w:rsidP="00C46E34">
      <w:pPr>
        <w:ind w:left="436"/>
      </w:pPr>
    </w:p>
    <w:p w14:paraId="177D5499" w14:textId="43B9D198" w:rsidR="002810FF" w:rsidRPr="000448E1" w:rsidRDefault="002810FF" w:rsidP="00C46E34">
      <w:pPr>
        <w:ind w:left="436"/>
      </w:pPr>
      <w:r>
        <w:t xml:space="preserve">Schneider Electric ha il diritto, a propria esclusiva discrezione e in qualsiasi momento, di modificare o modificare i presenti </w:t>
      </w:r>
      <w:r w:rsidR="00C83E21">
        <w:t>Termini e Condizioni,</w:t>
      </w:r>
      <w:r>
        <w:t xml:space="preserve"> </w:t>
      </w:r>
      <w:r w:rsidR="00C83E21">
        <w:t>i termini aggiornati</w:t>
      </w:r>
      <w:r>
        <w:t xml:space="preserve"> saranno effettivi immediatamente dopo la pubblicazione nella piattaforma di registrazione online dell'</w:t>
      </w:r>
      <w:r w:rsidR="001F5040">
        <w:t>Evento SE</w:t>
      </w:r>
      <w:r>
        <w:t>.</w:t>
      </w:r>
    </w:p>
    <w:p w14:paraId="0EC76F34" w14:textId="77777777" w:rsidR="00C46E34" w:rsidRPr="001F5040" w:rsidRDefault="00C46E34" w:rsidP="000448E1">
      <w:pPr>
        <w:ind w:left="425"/>
      </w:pPr>
    </w:p>
    <w:p w14:paraId="286E84FD" w14:textId="4653DF76" w:rsidR="008759A5" w:rsidRPr="000F5336" w:rsidRDefault="008759A5" w:rsidP="000448E1">
      <w:pPr>
        <w:pStyle w:val="Titolo1"/>
        <w:numPr>
          <w:ilvl w:val="0"/>
          <w:numId w:val="0"/>
        </w:numPr>
        <w:ind w:left="426"/>
      </w:pPr>
      <w:r>
        <w:t xml:space="preserve">Descrizione e organizzazione </w:t>
      </w:r>
    </w:p>
    <w:p w14:paraId="34BE12B5" w14:textId="3DD888BE" w:rsidR="002D749A" w:rsidRPr="002F74D6" w:rsidRDefault="008759A5" w:rsidP="000448E1">
      <w:pPr>
        <w:ind w:left="426"/>
        <w:rPr>
          <w:color w:val="auto"/>
        </w:rPr>
      </w:pPr>
      <w:r w:rsidRPr="002F74D6">
        <w:rPr>
          <w:color w:val="auto"/>
        </w:rPr>
        <w:t>Le informazioni sull'</w:t>
      </w:r>
      <w:r w:rsidR="001F5040" w:rsidRPr="002F74D6">
        <w:rPr>
          <w:color w:val="auto"/>
        </w:rPr>
        <w:t>Evento SE</w:t>
      </w:r>
      <w:r w:rsidRPr="002F74D6">
        <w:rPr>
          <w:color w:val="auto"/>
        </w:rPr>
        <w:t>, che saranno fornite all'utente su una pagina Web di Schneider Electric o sulla piattaforma di registrazione online dell'</w:t>
      </w:r>
      <w:r w:rsidR="001F5040" w:rsidRPr="002F74D6">
        <w:rPr>
          <w:color w:val="auto"/>
        </w:rPr>
        <w:t>Evento SE</w:t>
      </w:r>
      <w:r w:rsidRPr="002F74D6">
        <w:rPr>
          <w:color w:val="auto"/>
        </w:rPr>
        <w:t>, sono disponibili all'indirizzo</w:t>
      </w:r>
      <w:r w:rsidR="00970A9C" w:rsidRPr="002F74D6">
        <w:rPr>
          <w:color w:val="auto"/>
        </w:rPr>
        <w:t xml:space="preserve"> </w:t>
      </w:r>
      <w:hyperlink r:id="rId9" w:history="1">
        <w:r w:rsidR="002F74D6" w:rsidRPr="002F74D6">
          <w:rPr>
            <w:rStyle w:val="Collegamentoipertestuale"/>
            <w:color w:val="auto"/>
          </w:rPr>
          <w:t>https://www.rock-comms.com/Schneider/2022/SmartWater/index.html</w:t>
        </w:r>
      </w:hyperlink>
      <w:r w:rsidR="009F51FF" w:rsidRPr="002F74D6">
        <w:rPr>
          <w:rFonts w:eastAsiaTheme="minorEastAsia"/>
          <w:color w:val="auto"/>
          <w:szCs w:val="18"/>
        </w:rPr>
        <w:t xml:space="preserve">. </w:t>
      </w:r>
      <w:r w:rsidR="002D749A" w:rsidRPr="002F74D6">
        <w:rPr>
          <w:color w:val="auto"/>
        </w:rPr>
        <w:t>La partecipazione all'</w:t>
      </w:r>
      <w:r w:rsidR="001F5040" w:rsidRPr="002F74D6">
        <w:rPr>
          <w:color w:val="auto"/>
        </w:rPr>
        <w:t>Evento SE</w:t>
      </w:r>
      <w:r w:rsidR="002D749A" w:rsidRPr="002F74D6">
        <w:rPr>
          <w:color w:val="auto"/>
        </w:rPr>
        <w:t xml:space="preserve"> è gratuita: ai partecipanti non verrà richiesto alcun pagamento per partecipare all'</w:t>
      </w:r>
      <w:r w:rsidR="001F5040" w:rsidRPr="002F74D6">
        <w:rPr>
          <w:color w:val="auto"/>
        </w:rPr>
        <w:t>Evento SE</w:t>
      </w:r>
      <w:r w:rsidR="002D749A" w:rsidRPr="002F74D6">
        <w:rPr>
          <w:color w:val="auto"/>
        </w:rPr>
        <w:t>.</w:t>
      </w:r>
    </w:p>
    <w:p w14:paraId="56C07E30" w14:textId="2AE9008F" w:rsidR="008759A5" w:rsidRPr="000F5336" w:rsidRDefault="008759A5" w:rsidP="000448E1">
      <w:pPr>
        <w:ind w:left="426"/>
      </w:pPr>
      <w:r>
        <w:t>Schneider Electric, a sua esclusiva discrezione, si riserva il diritto di modificare tutti gli aspetti dell'</w:t>
      </w:r>
      <w:r w:rsidR="001F5040">
        <w:t>Evento SE</w:t>
      </w:r>
      <w:r>
        <w:t>, compresi, a titolo non limitativo, le date e/o il luogo dell'</w:t>
      </w:r>
      <w:r w:rsidR="001F5040">
        <w:t>Evento SE</w:t>
      </w:r>
      <w:r>
        <w:t>, il nome dell'</w:t>
      </w:r>
      <w:r w:rsidR="001F5040">
        <w:t>Evento SE</w:t>
      </w:r>
      <w:r>
        <w:t>, gli argomenti, il contenuto programmato e/o i relatori, compresa l'annullamento dell'</w:t>
      </w:r>
      <w:r w:rsidR="001F5040">
        <w:t>Evento SE</w:t>
      </w:r>
      <w:r>
        <w:t xml:space="preserve">, che, se applicabile, non darà luogo ad alcun </w:t>
      </w:r>
      <w:r w:rsidR="00C83E21">
        <w:t>diritto di indennizzo per le</w:t>
      </w:r>
      <w:r>
        <w:t xml:space="preserve"> persone che </w:t>
      </w:r>
      <w:r w:rsidR="00C83E21">
        <w:t>avessero</w:t>
      </w:r>
      <w:r>
        <w:t xml:space="preserve"> ricevuto un invito o che si sono registrate come partecipanti all'</w:t>
      </w:r>
      <w:r w:rsidR="001F5040">
        <w:t>Evento SE</w:t>
      </w:r>
      <w:r>
        <w:t>. Nel caso in cui si modifichino tutti gli aspetti dell'</w:t>
      </w:r>
      <w:r w:rsidR="001F5040">
        <w:t>Evento SE</w:t>
      </w:r>
      <w:r>
        <w:t>, Schneider Electric o i fornitori di servizi terzi designati che supportano l'organizzazione dell'</w:t>
      </w:r>
      <w:r w:rsidR="001F5040">
        <w:t>Evento SE</w:t>
      </w:r>
      <w:r>
        <w:t xml:space="preserve">, si adopereranno per </w:t>
      </w:r>
      <w:r w:rsidR="00C83E21">
        <w:t xml:space="preserve">informare </w:t>
      </w:r>
      <w:r>
        <w:t>quanto prima qualsiasi persona che abbia ricevuto un invito o si sia registrata come partecipante all'</w:t>
      </w:r>
      <w:r w:rsidR="001F5040">
        <w:t>Evento SE</w:t>
      </w:r>
      <w:r>
        <w:t>.</w:t>
      </w:r>
    </w:p>
    <w:p w14:paraId="3B8A4875" w14:textId="77777777" w:rsidR="00592C35" w:rsidRPr="001F5040" w:rsidRDefault="00592C35" w:rsidP="000448E1">
      <w:pPr>
        <w:pStyle w:val="Titolo1"/>
        <w:numPr>
          <w:ilvl w:val="0"/>
          <w:numId w:val="0"/>
        </w:numPr>
        <w:ind w:left="426"/>
      </w:pPr>
    </w:p>
    <w:p w14:paraId="31B5EE93" w14:textId="25735167" w:rsidR="008759A5" w:rsidRPr="000F5336" w:rsidRDefault="008759A5" w:rsidP="000448E1">
      <w:pPr>
        <w:pStyle w:val="Titolo1"/>
        <w:numPr>
          <w:ilvl w:val="0"/>
          <w:numId w:val="0"/>
        </w:numPr>
        <w:ind w:left="426"/>
      </w:pPr>
      <w:r>
        <w:t xml:space="preserve">Partecipazione e protezione dei dati </w:t>
      </w:r>
    </w:p>
    <w:p w14:paraId="2B8E4FE6" w14:textId="1604FA09" w:rsidR="008759A5" w:rsidRPr="000F5336" w:rsidRDefault="00C83E21" w:rsidP="000448E1">
      <w:pPr>
        <w:ind w:left="426"/>
      </w:pPr>
      <w:r>
        <w:t xml:space="preserve">Un </w:t>
      </w:r>
      <w:proofErr w:type="gramStart"/>
      <w:r>
        <w:t>badge</w:t>
      </w:r>
      <w:proofErr w:type="gramEnd"/>
      <w:r>
        <w:t xml:space="preserve"> di identificazione d</w:t>
      </w:r>
      <w:r w:rsidR="008759A5">
        <w:t>eve essere indossato per accedere alle sale conferenze e alle aree delle esposizioni dell'</w:t>
      </w:r>
      <w:r w:rsidR="001F5040">
        <w:t>Evento SE</w:t>
      </w:r>
      <w:r w:rsidR="008759A5">
        <w:t xml:space="preserve">. Chiunque non abbia un </w:t>
      </w:r>
      <w:proofErr w:type="gramStart"/>
      <w:r w:rsidR="008759A5">
        <w:t>badge</w:t>
      </w:r>
      <w:proofErr w:type="gramEnd"/>
      <w:r w:rsidR="008759A5">
        <w:t xml:space="preserve"> non potrà accedere a tali aree. In caso di sovraffollamento e per motivi di sicurezza, gli organizzatori (dipendenti o fornitori di servizi di terze parti che </w:t>
      </w:r>
      <w:proofErr w:type="spellStart"/>
      <w:r w:rsidR="008759A5">
        <w:t>agiscono</w:t>
      </w:r>
      <w:proofErr w:type="spellEnd"/>
      <w:r w:rsidR="008759A5">
        <w:t xml:space="preserve"> per conto di Schneider Electric) si riservano il diritto di negare l'accesso alle sale conferenze e/o alle aree delle esposizioni. Le norme interne applicabili nei settori della conferenza e delle esposizioni si applicano senza riserva a tutti i partecipanti (come ad esempio il divieto di fumare nelle zone).</w:t>
      </w:r>
      <w:r w:rsidR="008759A5">
        <w:rPr>
          <w:b/>
          <w:color w:val="000000"/>
        </w:rPr>
        <w:t xml:space="preserve">  </w:t>
      </w:r>
    </w:p>
    <w:p w14:paraId="0D9C03DF" w14:textId="16F09D74" w:rsidR="008759A5" w:rsidRDefault="006F790E" w:rsidP="000448E1">
      <w:pPr>
        <w:spacing w:after="160" w:line="259" w:lineRule="auto"/>
        <w:ind w:left="426" w:firstLine="0"/>
      </w:pPr>
      <w:r>
        <w:t>L'</w:t>
      </w:r>
      <w:r w:rsidR="001F5040">
        <w:t>Evento SE</w:t>
      </w:r>
      <w:r>
        <w:t xml:space="preserve"> è organizzato in uno spirito di apertura mentale che permette a tutti di partecipare. Gli organizzatori sono tuttavia vigili riguardo al regolare svolgimento dell'</w:t>
      </w:r>
      <w:r w:rsidR="001F5040">
        <w:t>Evento SE</w:t>
      </w:r>
      <w:r>
        <w:t xml:space="preserve">. </w:t>
      </w:r>
      <w:r w:rsidR="00160CC6">
        <w:t>L’e</w:t>
      </w:r>
      <w:r>
        <w:t>ventual</w:t>
      </w:r>
      <w:r w:rsidR="00160CC6">
        <w:t>e</w:t>
      </w:r>
      <w:r>
        <w:t xml:space="preserve"> mancat</w:t>
      </w:r>
      <w:r w:rsidR="00160CC6">
        <w:t>a</w:t>
      </w:r>
      <w:r>
        <w:t xml:space="preserve"> osservanza delle regole definite o comportamenti che possono disturbare l'</w:t>
      </w:r>
      <w:r w:rsidR="001F5040">
        <w:t>Evento SE</w:t>
      </w:r>
      <w:r>
        <w:t xml:space="preserve"> possono essere segnalati immediatamente agli organizzatori presenti sul sito. Schneider Electric si riserva il diritto di escludere definitivamente dall'</w:t>
      </w:r>
      <w:r w:rsidR="001F5040">
        <w:t>Evento SE</w:t>
      </w:r>
      <w:r>
        <w:t xml:space="preserve"> qualsiasi persona il cui comportamento sia ritenuto inaccettabile a seguito di una ragionevole valutazione da parte degli organizzatori. </w:t>
      </w:r>
    </w:p>
    <w:p w14:paraId="354D4945" w14:textId="6970ADC2" w:rsidR="008759A5" w:rsidRDefault="008759A5" w:rsidP="000448E1">
      <w:pPr>
        <w:ind w:left="426"/>
      </w:pPr>
      <w:r>
        <w:rPr>
          <w:color w:val="000000"/>
        </w:rPr>
        <w:t>Schneider Electric</w:t>
      </w:r>
      <w:r>
        <w:rPr>
          <w:b/>
          <w:color w:val="000000"/>
        </w:rPr>
        <w:t xml:space="preserve"> </w:t>
      </w:r>
      <w:r>
        <w:t xml:space="preserve">ha adottato le politiche e le pratiche relative alla protezione dei dati descritte nei presenti </w:t>
      </w:r>
      <w:r w:rsidR="00C83E21">
        <w:t>Termini e Condizioni</w:t>
      </w:r>
      <w:r>
        <w:t xml:space="preserve"> e nell'informativa sulla privacy dei dati disponibile all'indirizzo </w:t>
      </w:r>
      <w:hyperlink r:id="rId10">
        <w:r>
          <w:rPr>
            <w:color w:val="0000FF"/>
            <w:u w:val="single" w:color="0000FF"/>
          </w:rPr>
          <w:t>https://www.schneider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electric.com/en/about</w:t>
        </w:r>
      </w:hyperlink>
      <w:hyperlink r:id="rId13">
        <w:r>
          <w:rPr>
            <w:color w:val="0000FF"/>
            <w:u w:val="single" w:color="0000FF"/>
          </w:rPr>
          <w:t xml:space="preserve"> </w:t>
        </w:r>
      </w:hyperlink>
      <w:hyperlink r:id="rId14">
        <w:r>
          <w:rPr>
            <w:color w:val="0000FF"/>
            <w:u w:val="single" w:color="0000FF"/>
          </w:rPr>
          <w:t>-</w:t>
        </w:r>
        <w:proofErr w:type="spellStart"/>
        <w:r>
          <w:rPr>
            <w:color w:val="0000FF"/>
            <w:u w:val="single" w:color="0000FF"/>
          </w:rPr>
          <w:t>us</w:t>
        </w:r>
        <w:proofErr w:type="spellEnd"/>
        <w:r>
          <w:rPr>
            <w:color w:val="0000FF"/>
            <w:u w:val="single" w:color="0000FF"/>
          </w:rPr>
          <w:t>/Legal/data-</w:t>
        </w:r>
        <w:proofErr w:type="spellStart"/>
        <w:r>
          <w:rPr>
            <w:color w:val="0000FF"/>
            <w:u w:val="single" w:color="0000FF"/>
          </w:rPr>
          <w:t>privacy.jspUn'informativa</w:t>
        </w:r>
        <w:proofErr w:type="spellEnd"/>
        <w:r>
          <w:rPr>
            <w:color w:val="0000FF"/>
            <w:u w:val="single" w:color="0000FF"/>
          </w:rPr>
          <w:t xml:space="preserve"> sulla privacy specifica per l'</w:t>
        </w:r>
        <w:r w:rsidR="001F5040">
          <w:rPr>
            <w:color w:val="0000FF"/>
            <w:u w:val="single" w:color="0000FF"/>
          </w:rPr>
          <w:t>Evento SE</w:t>
        </w:r>
        <w:r>
          <w:rPr>
            <w:color w:val="0000FF"/>
            <w:u w:val="single" w:color="0000FF"/>
          </w:rPr>
          <w:t xml:space="preserve"> è disponibile all'indirizzo&lt;indicare il link per l'informativa sulla privacy degli eventi SE, consultare l'Informativa sulla privacy degli utenti. codice</w:t>
        </w:r>
      </w:hyperlink>
      <w:hyperlink r:id="rId15"/>
      <w:hyperlink r:id="rId16"/>
      <w:hyperlink r:id="rId17"/>
    </w:p>
    <w:p w14:paraId="7100ABF0" w14:textId="27D52D61" w:rsidR="008759A5" w:rsidRDefault="008759A5" w:rsidP="000448E1">
      <w:pPr>
        <w:spacing w:after="160" w:line="259" w:lineRule="auto"/>
        <w:ind w:left="426" w:firstLine="0"/>
      </w:pPr>
      <w:r>
        <w:t>Quando ti registri all'</w:t>
      </w:r>
      <w:r w:rsidR="001F5040">
        <w:t>Evento SE</w:t>
      </w:r>
      <w:r>
        <w:t>, ti sarà data la possibilità di ricevere notizie e informazioni commerciali da Schneider Electric e dalle sue affiliate tramite mezzi elettronici, ad esempio e</w:t>
      </w:r>
      <w:r w:rsidR="00160CC6">
        <w:t>-</w:t>
      </w:r>
      <w:r>
        <w:t xml:space="preserve">mail. </w:t>
      </w:r>
    </w:p>
    <w:p w14:paraId="41D10827" w14:textId="06384519" w:rsidR="008759A5" w:rsidRDefault="008759A5" w:rsidP="000448E1">
      <w:pPr>
        <w:spacing w:after="160" w:line="259" w:lineRule="auto"/>
        <w:ind w:left="426" w:firstLine="0"/>
      </w:pPr>
      <w:r>
        <w:t>Schneider Electric può anche utilizzare le informazioni di contatto (nome completo, qualifica, azienda, indirizzo e-mail, numero di cellulare, paese) per contattarti dopo l'</w:t>
      </w:r>
      <w:r w:rsidR="001F5040">
        <w:t>Evento SE</w:t>
      </w:r>
      <w:r>
        <w:t xml:space="preserve"> in relazione al follow-up delle attività eseguite durante l'</w:t>
      </w:r>
      <w:r w:rsidR="001F5040">
        <w:t>Evento SE</w:t>
      </w:r>
      <w:r>
        <w:t xml:space="preserve">. Se non desideri che Schneider Electric ti contatti o che desideri esercitare diritti su soggetti interessati, come il ritiro del consenso, comunichi questo messaggio direttamente a Schneider Electric all'indirizzo: </w:t>
      </w:r>
      <w:r>
        <w:rPr>
          <w:color w:val="0000FF"/>
          <w:u w:val="single" w:color="0000FF"/>
        </w:rPr>
        <w:t>Global-Data-Privacy@schneider-electric.com</w:t>
      </w:r>
      <w:r>
        <w:rPr>
          <w:color w:val="0000FF"/>
        </w:rPr>
        <w:t xml:space="preserve"> </w:t>
      </w:r>
    </w:p>
    <w:p w14:paraId="16638A13" w14:textId="54E6FF18" w:rsidR="00322D4E" w:rsidRPr="000F5336" w:rsidRDefault="008759A5" w:rsidP="000448E1">
      <w:pPr>
        <w:spacing w:after="307"/>
        <w:ind w:left="426"/>
      </w:pPr>
      <w:r>
        <w:t xml:space="preserve">Salvo quanto descritto nel presente documento, Schneider Electric non può vendere, </w:t>
      </w:r>
      <w:r w:rsidR="00160CC6">
        <w:t>cedere temporaneamente</w:t>
      </w:r>
      <w:r>
        <w:t xml:space="preserve"> o altrimenti condividere o divulgare a terzi le informazioni personali e di identificazione personale dell'utente. </w:t>
      </w:r>
    </w:p>
    <w:p w14:paraId="0EC0DB32" w14:textId="77777777" w:rsidR="000448E1" w:rsidRPr="001F5040" w:rsidRDefault="000448E1" w:rsidP="000448E1">
      <w:pPr>
        <w:rPr>
          <w:b/>
        </w:rPr>
      </w:pPr>
    </w:p>
    <w:p w14:paraId="4B21792A" w14:textId="3D3DFBFB" w:rsidR="000448E1" w:rsidRDefault="000448E1" w:rsidP="000448E1">
      <w:pPr>
        <w:rPr>
          <w:b/>
        </w:rPr>
      </w:pPr>
    </w:p>
    <w:p w14:paraId="0DF8A401" w14:textId="16B86959" w:rsidR="000D04E4" w:rsidRDefault="000D04E4" w:rsidP="000448E1">
      <w:pPr>
        <w:rPr>
          <w:b/>
        </w:rPr>
      </w:pPr>
    </w:p>
    <w:p w14:paraId="3BAE2A8A" w14:textId="77777777" w:rsidR="000D04E4" w:rsidRPr="001F5040" w:rsidRDefault="000D04E4" w:rsidP="000448E1">
      <w:pPr>
        <w:rPr>
          <w:b/>
        </w:rPr>
      </w:pPr>
    </w:p>
    <w:p w14:paraId="16B72150" w14:textId="17A5B51B" w:rsidR="00322D4E" w:rsidRPr="00930ED7" w:rsidRDefault="008759A5" w:rsidP="000448E1">
      <w:pPr>
        <w:rPr>
          <w:b/>
        </w:rPr>
      </w:pPr>
      <w:r>
        <w:rPr>
          <w:b/>
        </w:rPr>
        <w:t xml:space="preserve">Diritti immagine </w:t>
      </w:r>
    </w:p>
    <w:p w14:paraId="1E9AAC67" w14:textId="026A54A6" w:rsidR="002363F1" w:rsidRDefault="008759A5" w:rsidP="000448E1">
      <w:pPr>
        <w:ind w:left="426"/>
      </w:pPr>
      <w:bookmarkStart w:id="0" w:name="_Hlk53075180"/>
      <w:r>
        <w:lastRenderedPageBreak/>
        <w:t xml:space="preserve">Con la presente si informa che Schneider Electric e/o qualsiasi fornitore di servizi di terze parti nominato da Schneider Electric, scatterà fotografie e/o video </w:t>
      </w:r>
      <w:r w:rsidR="00160CC6">
        <w:t>a</w:t>
      </w:r>
      <w:r>
        <w:t xml:space="preserve"> gruppi di partecipanti all'</w:t>
      </w:r>
      <w:r w:rsidR="001F5040">
        <w:t>Evento SE</w:t>
      </w:r>
      <w:r>
        <w:t xml:space="preserve"> nell'ambito delle viste generali delle sale conferenze, delle sale fieristiche che ospitano l'</w:t>
      </w:r>
      <w:r w:rsidR="001F5040">
        <w:t>Evento SE</w:t>
      </w:r>
      <w:r>
        <w:t xml:space="preserve"> e delle attività condotte durante l'</w:t>
      </w:r>
      <w:r w:rsidR="001F5040">
        <w:t>Evento SE</w:t>
      </w:r>
      <w:r>
        <w:t>.</w:t>
      </w:r>
    </w:p>
    <w:p w14:paraId="2A951D0F" w14:textId="33844D87" w:rsidR="00D9111A" w:rsidRPr="005F0C60" w:rsidRDefault="008759A5" w:rsidP="00D9111A">
      <w:pPr>
        <w:ind w:left="426"/>
        <w:rPr>
          <w:rFonts w:ascii="Times New Roman" w:eastAsia="Calibri" w:hAnsi="Times New Roman" w:cs="Times New Roman"/>
          <w:b/>
          <w:sz w:val="22"/>
        </w:rPr>
      </w:pPr>
      <w:r>
        <w:t>Partecipando all'</w:t>
      </w:r>
      <w:r w:rsidR="001F5040">
        <w:t>Evento SE</w:t>
      </w:r>
      <w:r>
        <w:t>, è quindi possibile che fotografie o video che mostrano l'utente come parte di un gruppo di partecipanti possano essere scattati o filmati durante la partecipazione all'</w:t>
      </w:r>
      <w:r w:rsidR="001F5040">
        <w:t>Evento SE</w:t>
      </w:r>
      <w:r>
        <w:t xml:space="preserve">. I fotografi e gli altri fornitori di servizi di terze parti nominati da Schneider Electric </w:t>
      </w:r>
      <w:r w:rsidR="00160CC6">
        <w:t xml:space="preserve">qualora </w:t>
      </w:r>
      <w:r>
        <w:t xml:space="preserve">segnalerete che preferireste non </w:t>
      </w:r>
      <w:r w:rsidR="00160CC6">
        <w:t>essere fotografati</w:t>
      </w:r>
      <w:r>
        <w:t xml:space="preserve"> da vicino</w:t>
      </w:r>
      <w:r w:rsidR="00160CC6">
        <w:t xml:space="preserve"> rispetteranno tale scelta</w:t>
      </w:r>
      <w:r>
        <w:t>.</w:t>
      </w:r>
    </w:p>
    <w:p w14:paraId="4262B3FA" w14:textId="0644AFB5" w:rsidR="00E36E1E" w:rsidRDefault="00D146E5" w:rsidP="000448E1">
      <w:pPr>
        <w:ind w:left="426" w:firstLine="0"/>
      </w:pPr>
      <w:r>
        <w:t xml:space="preserve">Accettando i presenti </w:t>
      </w:r>
      <w:r w:rsidR="00C83E21">
        <w:t>Termini e Condizioni</w:t>
      </w:r>
      <w:r>
        <w:t xml:space="preserve">, l'utente accetta che tali fotografie o video che mostrano l'utente come parte di un gruppo di partecipanti, possono essere </w:t>
      </w:r>
      <w:r w:rsidR="00160CC6">
        <w:t>effettuate</w:t>
      </w:r>
      <w:r>
        <w:t xml:space="preserve"> da Schneider Electric o da fornitori di servizi di terze parti che agiscono per suo conto durante l'</w:t>
      </w:r>
      <w:r w:rsidR="001F5040">
        <w:t>Evento SE</w:t>
      </w:r>
      <w:r>
        <w:t xml:space="preserve"> e autorizza Schneider Electric a utilizzare e riprodurre tali fotografie o video (e a consentire ai fornitori di servizi di terze parti di farlo) senza pagare o </w:t>
      </w:r>
      <w:r w:rsidR="00160CC6">
        <w:t>riconoscere</w:t>
      </w:r>
      <w:r>
        <w:t xml:space="preserve"> all'utente somme o altr</w:t>
      </w:r>
      <w:r w:rsidR="00160CC6">
        <w:t>i corrispettivi</w:t>
      </w:r>
      <w:r>
        <w:t xml:space="preserve"> di qualsiasi natura Al solo scopo </w:t>
      </w:r>
      <w:r>
        <w:rPr>
          <w:b/>
          <w:bCs/>
        </w:rPr>
        <w:t xml:space="preserve"> </w:t>
      </w:r>
      <w:r>
        <w:t>di pubblicare fotografie o video su siti web di Schneider Electric o delle sue affiliate, edizioni cartacee (distribuzione gratuita o a pagamento), newsletter, comunicati stampa, social network o in altre forme di comunicazione o di formato multimediale che Schneider Electric può scegliere di illustrare:</w:t>
      </w:r>
    </w:p>
    <w:p w14:paraId="3A35304D" w14:textId="7FD39158" w:rsidR="00E36E1E" w:rsidRPr="00333F15" w:rsidRDefault="00652F43" w:rsidP="00970824">
      <w:pPr>
        <w:pStyle w:val="Paragrafoelenco"/>
        <w:numPr>
          <w:ilvl w:val="0"/>
          <w:numId w:val="5"/>
        </w:numPr>
        <w:tabs>
          <w:tab w:val="left" w:pos="851"/>
        </w:tabs>
        <w:ind w:left="851" w:hanging="284"/>
        <w:rPr>
          <w:rFonts w:ascii="Arial" w:eastAsia="Arial" w:hAnsi="Arial" w:cs="Arial"/>
          <w:color w:val="333333"/>
          <w:sz w:val="18"/>
        </w:rPr>
      </w:pPr>
      <w:r>
        <w:rPr>
          <w:rFonts w:ascii="Arial" w:hAnsi="Arial"/>
          <w:color w:val="333333"/>
          <w:sz w:val="18"/>
        </w:rPr>
        <w:t>campagne di comunicazione interne ed esterne di Schneider Electric o delle sue affiliate correlate all'</w:t>
      </w:r>
      <w:r w:rsidR="001F5040">
        <w:rPr>
          <w:rFonts w:ascii="Arial" w:hAnsi="Arial"/>
          <w:color w:val="333333"/>
          <w:sz w:val="18"/>
        </w:rPr>
        <w:t>Evento SE</w:t>
      </w:r>
      <w:r>
        <w:rPr>
          <w:rFonts w:ascii="Arial" w:hAnsi="Arial"/>
          <w:color w:val="333333"/>
          <w:sz w:val="18"/>
        </w:rPr>
        <w:t>, oppure</w:t>
      </w:r>
    </w:p>
    <w:p w14:paraId="26A4E0A7" w14:textId="225466C0" w:rsidR="001F29B8" w:rsidRDefault="001F29B8" w:rsidP="000448E1">
      <w:pPr>
        <w:pStyle w:val="Paragrafoelenco"/>
        <w:numPr>
          <w:ilvl w:val="0"/>
          <w:numId w:val="5"/>
        </w:numPr>
        <w:tabs>
          <w:tab w:val="left" w:pos="851"/>
        </w:tabs>
        <w:ind w:left="851" w:hanging="284"/>
        <w:rPr>
          <w:rFonts w:ascii="Arial" w:eastAsia="Arial" w:hAnsi="Arial" w:cs="Arial"/>
          <w:color w:val="333333"/>
          <w:sz w:val="18"/>
        </w:rPr>
      </w:pPr>
      <w:r>
        <w:rPr>
          <w:rFonts w:ascii="Arial" w:hAnsi="Arial"/>
          <w:color w:val="333333"/>
          <w:sz w:val="18"/>
        </w:rPr>
        <w:t>materiali di comunicazione interni o esterni sviluppati in relazione ad altri eventi interni o esterni successivamente organizzati da Schneider Electric o dalle sue affiliate,</w:t>
      </w:r>
    </w:p>
    <w:p w14:paraId="426A8CC9" w14:textId="77777777" w:rsidR="001F29B8" w:rsidRDefault="001F29B8" w:rsidP="00970824">
      <w:pPr>
        <w:pStyle w:val="Paragrafoelenco"/>
        <w:ind w:left="426"/>
        <w:jc w:val="both"/>
        <w:rPr>
          <w:rFonts w:ascii="Arial" w:eastAsia="Arial" w:hAnsi="Arial" w:cs="Arial"/>
          <w:color w:val="333333"/>
          <w:sz w:val="18"/>
          <w:lang w:eastAsia="fr-FR"/>
        </w:rPr>
      </w:pPr>
    </w:p>
    <w:p w14:paraId="3A441DF3" w14:textId="21A3DEEF" w:rsidR="00DE71A5" w:rsidRDefault="00E166A6" w:rsidP="00970824">
      <w:pPr>
        <w:ind w:left="426"/>
      </w:pPr>
      <w:r>
        <w:t>in entrambi i casi a livello nazionale, regionale e/o internazionale.</w:t>
      </w:r>
    </w:p>
    <w:p w14:paraId="2C2471EE" w14:textId="23A2B43F" w:rsidR="001F29B8" w:rsidRPr="00333F15" w:rsidRDefault="00745C3E" w:rsidP="00970824">
      <w:pPr>
        <w:ind w:left="426"/>
      </w:pPr>
      <w:r>
        <w:t xml:space="preserve">L'utente accetta inoltre che Schneider Electric conservi le fotografie e i video dei gruppi di partecipanti in base alle necessità per l'esecuzione dello scopo sopra descritto, prendendo in considerazione la natura dei presenti </w:t>
      </w:r>
      <w:r w:rsidR="00C83E21">
        <w:t>Termini e Condizioni</w:t>
      </w:r>
      <w:r>
        <w:t xml:space="preserve">, nonché </w:t>
      </w:r>
      <w:r w:rsidR="00160CC6">
        <w:t>le disposizioni</w:t>
      </w:r>
      <w:r>
        <w:t xml:space="preserve"> legali </w:t>
      </w:r>
      <w:r w:rsidR="00160CC6">
        <w:t>appl</w:t>
      </w:r>
      <w:r w:rsidR="000D04E4">
        <w:t>i</w:t>
      </w:r>
      <w:r w:rsidR="00160CC6">
        <w:t>cabili</w:t>
      </w:r>
      <w:r>
        <w:t>.</w:t>
      </w:r>
    </w:p>
    <w:p w14:paraId="48DC4F8A" w14:textId="2A7A9627" w:rsidR="00FF4AC4" w:rsidRPr="006E7E99" w:rsidRDefault="00FF4AC4" w:rsidP="00FF4AC4">
      <w:pPr>
        <w:ind w:left="426"/>
      </w:pPr>
      <w:r>
        <w:t xml:space="preserve">Le disposizioni di cui sopra si applicano nella misura massima consentita dalla legge che disciplina i presenti </w:t>
      </w:r>
      <w:r w:rsidR="00C83E21">
        <w:t>Termini e Condizioni</w:t>
      </w:r>
      <w:r>
        <w:t xml:space="preserve"> e fatti salvi </w:t>
      </w:r>
      <w:bookmarkStart w:id="1" w:name="_Hlk53500950"/>
      <w:r w:rsidR="005C423A">
        <w:t xml:space="preserve">le disposizioni inderogabili </w:t>
      </w:r>
      <w:r>
        <w:t xml:space="preserve">a tutela dell’immagine di una persona </w:t>
      </w:r>
      <w:bookmarkEnd w:id="1"/>
      <w:r w:rsidR="005C423A">
        <w:t>la quale</w:t>
      </w:r>
      <w:r>
        <w:t>, a seconda de</w:t>
      </w:r>
      <w:r w:rsidR="005C423A">
        <w:t>i</w:t>
      </w:r>
      <w:r>
        <w:t xml:space="preserve"> cas</w:t>
      </w:r>
      <w:r w:rsidR="005C423A">
        <w:t>i</w:t>
      </w:r>
      <w:r>
        <w:t>, benefici in base alle leggi e ai regolamenti di ordine pubblico applicabili nel paese o nello stato di residenza del partecipante interessato al momento dell’</w:t>
      </w:r>
      <w:r w:rsidR="001F5040">
        <w:t>Evento SE</w:t>
      </w:r>
      <w:r>
        <w:t>.</w:t>
      </w:r>
    </w:p>
    <w:p w14:paraId="4415696D" w14:textId="65C0252D" w:rsidR="00130CAB" w:rsidRDefault="00F26F1B" w:rsidP="00970824">
      <w:pPr>
        <w:ind w:left="426"/>
      </w:pPr>
      <w:r>
        <w:t>Per ogni partecipante che agisce come relatore durante l'</w:t>
      </w:r>
      <w:r w:rsidR="001F5040">
        <w:t>Evento SE</w:t>
      </w:r>
      <w:r w:rsidR="005C423A">
        <w:t xml:space="preserve"> sarà definito </w:t>
      </w:r>
      <w:r>
        <w:t>un</w:t>
      </w:r>
      <w:r w:rsidR="005C423A">
        <w:t>o specifico</w:t>
      </w:r>
      <w:r>
        <w:t xml:space="preserve"> accordo che include</w:t>
      </w:r>
      <w:r w:rsidR="005C423A">
        <w:t>rà</w:t>
      </w:r>
      <w:r>
        <w:t>, a titolo esemplificativo, i diritti d</w:t>
      </w:r>
      <w:r w:rsidR="005C423A">
        <w:t>i</w:t>
      </w:r>
      <w:r>
        <w:t xml:space="preserve"> diffus</w:t>
      </w:r>
      <w:r w:rsidR="005C423A">
        <w:t>ione della proprietà intellettuale e/o dell’</w:t>
      </w:r>
      <w:r>
        <w:t>immagine</w:t>
      </w:r>
      <w:r w:rsidR="005C423A">
        <w:t>; tale accordo</w:t>
      </w:r>
      <w:r>
        <w:t xml:space="preserve"> verrà sottoposto all'accettazione di tali </w:t>
      </w:r>
      <w:r w:rsidR="005C423A">
        <w:t>relatori</w:t>
      </w:r>
      <w:r>
        <w:t xml:space="preserve"> separatamente e in aggiunta a</w:t>
      </w:r>
      <w:r w:rsidR="005C423A">
        <w:t>i</w:t>
      </w:r>
      <w:r>
        <w:t xml:space="preserve"> presenti </w:t>
      </w:r>
      <w:r w:rsidR="00C83E21">
        <w:t>Termini e Condizioni</w:t>
      </w:r>
      <w:r>
        <w:t>.</w:t>
      </w:r>
    </w:p>
    <w:bookmarkEnd w:id="0"/>
    <w:p w14:paraId="738047A3" w14:textId="588E21A3" w:rsidR="00322D4E" w:rsidRPr="001F5040" w:rsidRDefault="00322D4E" w:rsidP="00970824">
      <w:pPr>
        <w:spacing w:after="307"/>
        <w:ind w:left="426"/>
      </w:pPr>
    </w:p>
    <w:p w14:paraId="3F7B8698" w14:textId="050A12A5" w:rsidR="009028F4" w:rsidRPr="00930ED7" w:rsidRDefault="0034444D" w:rsidP="000448E1">
      <w:pPr>
        <w:rPr>
          <w:b/>
        </w:rPr>
      </w:pPr>
      <w:r>
        <w:rPr>
          <w:b/>
        </w:rPr>
        <w:t>Proprietà intellettuale</w:t>
      </w:r>
    </w:p>
    <w:p w14:paraId="00E74E17" w14:textId="11284E3E" w:rsidR="009028F4" w:rsidRPr="000F5336" w:rsidRDefault="00130CAB" w:rsidP="00970824">
      <w:pPr>
        <w:ind w:left="426"/>
      </w:pPr>
      <w:r>
        <w:t>Tutte le informazioni, i contenuti e i materiali forniti all'utente o altrimenti prodotti e/o esposti da Schneider Electric durante l'</w:t>
      </w:r>
      <w:r w:rsidR="001F5040">
        <w:t>Evento SE</w:t>
      </w:r>
      <w:r>
        <w:t xml:space="preserve"> mediante registrazione e/o partecipazione all'</w:t>
      </w:r>
      <w:r w:rsidR="001F5040">
        <w:t>Evento SE</w:t>
      </w:r>
      <w:r>
        <w:t>, inclusi, a titolo non limitativo, tutte le immagini, i disegni, le fotografie, i grafici o i dati, in seguito denominati "</w:t>
      </w:r>
      <w:r w:rsidRPr="005C423A">
        <w:rPr>
          <w:b/>
          <w:bCs/>
        </w:rPr>
        <w:t>Materiali dell'</w:t>
      </w:r>
      <w:r w:rsidR="001F5040" w:rsidRPr="005C423A">
        <w:rPr>
          <w:b/>
          <w:bCs/>
        </w:rPr>
        <w:t>Evento SE</w:t>
      </w:r>
      <w:r>
        <w:t>", sono e rimarranno di proprietà di Schneider Electric, delle sue affiliate, dei suoi partner o dei suoi partner i licenzianti ("</w:t>
      </w:r>
      <w:r w:rsidRPr="005C423A">
        <w:rPr>
          <w:b/>
          <w:bCs/>
        </w:rPr>
        <w:t>Proprietari IP</w:t>
      </w:r>
      <w:r>
        <w:t xml:space="preserve">") e sono, a seconda dei casi, protetti da copyright, marchi, segreti commerciali, brevetti o altri diritti di proprietà intellettuale.  Nessun diritto o titolo al Materiale </w:t>
      </w:r>
      <w:r w:rsidR="005C423A">
        <w:t>dell’</w:t>
      </w:r>
      <w:r w:rsidR="001F5040">
        <w:t>Evento SE</w:t>
      </w:r>
      <w:r>
        <w:t xml:space="preserve"> viene concesso, trasferito o altrimenti trasmesso a qualsiasi partecipante all'Evento SE. I Materiali dell'</w:t>
      </w:r>
      <w:r w:rsidR="001F5040">
        <w:t>Evento SE</w:t>
      </w:r>
      <w:r>
        <w:t xml:space="preserve"> non possono essere riutilizzati dai partecipanti per nessun scopo senza previo accordo scritto de</w:t>
      </w:r>
      <w:r w:rsidR="005C423A">
        <w:t>i P</w:t>
      </w:r>
      <w:r>
        <w:t>roprietari IP.</w:t>
      </w:r>
    </w:p>
    <w:p w14:paraId="46CE5F19" w14:textId="7269A3EC" w:rsidR="000374C8" w:rsidRDefault="009028F4" w:rsidP="00970824">
      <w:pPr>
        <w:ind w:left="426"/>
      </w:pPr>
      <w:r>
        <w:t>La registrazione e la partecipazione all'</w:t>
      </w:r>
      <w:r w:rsidR="001F5040">
        <w:t>Evento SE</w:t>
      </w:r>
      <w:r>
        <w:t xml:space="preserve"> non concede all'utente alcun diritto di utilizzare, riprodurre, rappresentare o utilizzare il nome della società di Schneider Electric o delle sue affiliate o uno dei suoi marchi, loghi, marchi o marchi commerciali, ciascuno dei quali è e rimane di proprietà esclusiva ed esclusiva di Schneider Electric o delle sue affiliate. </w:t>
      </w:r>
    </w:p>
    <w:p w14:paraId="03AA1F57" w14:textId="77777777" w:rsidR="000374C8" w:rsidRPr="001F5040" w:rsidRDefault="000374C8" w:rsidP="00970824">
      <w:pPr>
        <w:ind w:left="426"/>
      </w:pPr>
    </w:p>
    <w:p w14:paraId="7144D00A" w14:textId="3A0448CD" w:rsidR="00061477" w:rsidRPr="00930ED7" w:rsidRDefault="00550B57" w:rsidP="000448E1">
      <w:pPr>
        <w:rPr>
          <w:b/>
        </w:rPr>
      </w:pPr>
      <w:r w:rsidRPr="00AD6356">
        <w:rPr>
          <w:b/>
        </w:rPr>
        <w:t>Acquisizione e riservatezza dei lead</w:t>
      </w:r>
      <w:r>
        <w:rPr>
          <w:b/>
        </w:rPr>
        <w:t xml:space="preserve"> </w:t>
      </w:r>
    </w:p>
    <w:p w14:paraId="1C5A3489" w14:textId="38788BE2" w:rsidR="0088603A" w:rsidRDefault="00777EED" w:rsidP="00970824">
      <w:pPr>
        <w:ind w:left="426"/>
      </w:pPr>
      <w:r>
        <w:t>Schneider Electric può, a propria discrezione, proporre a qualsiasi partecipante all'</w:t>
      </w:r>
      <w:r w:rsidR="001F5040">
        <w:t>Evento SE</w:t>
      </w:r>
      <w:r>
        <w:t xml:space="preserve"> che riterrà appropriato condurre tale attività, </w:t>
      </w:r>
      <w:r w:rsidR="00AD6356">
        <w:t>di essere nominato</w:t>
      </w:r>
      <w:r>
        <w:t xml:space="preserve"> "Partecipante all'</w:t>
      </w:r>
      <w:r w:rsidR="00F3019E">
        <w:t>A</w:t>
      </w:r>
      <w:r>
        <w:t xml:space="preserve">cquisizione di </w:t>
      </w:r>
      <w:r w:rsidR="00F3019E">
        <w:t>L</w:t>
      </w:r>
      <w:r>
        <w:t>ead</w:t>
      </w:r>
      <w:r w:rsidR="00AD6356">
        <w:t>s</w:t>
      </w:r>
      <w:r>
        <w:t xml:space="preserve">" </w:t>
      </w:r>
      <w:bookmarkStart w:id="2" w:name="_Hlk52459892"/>
      <w:r>
        <w:t>per la durata dell'</w:t>
      </w:r>
      <w:r w:rsidR="001F5040">
        <w:t>Evento SE</w:t>
      </w:r>
      <w:r>
        <w:t>: tale proposta verrà presentata prima dell'inizio dell'</w:t>
      </w:r>
      <w:r w:rsidR="001F5040">
        <w:t>Evento SE</w:t>
      </w:r>
      <w:r>
        <w:t>. I partecipanti che accettano la proposta di condurre attività di acquisizione lead durante l'</w:t>
      </w:r>
      <w:r w:rsidR="001F5040">
        <w:t>Evento SE</w:t>
      </w:r>
      <w:r>
        <w:t xml:space="preserve"> avranno il ruolo di incontrare altri partecipanti all'</w:t>
      </w:r>
      <w:r w:rsidR="001F5040">
        <w:t>Evento SE</w:t>
      </w:r>
      <w:r>
        <w:t xml:space="preserve"> e raccogliere, tramite gli strumenti di comunicazione e i materiali forniti da Schneider Electric, qualsiasi espressione di interesse o potenziale opportunità commerciali che tali altri partecipanti (di seguito "i </w:t>
      </w:r>
      <w:r w:rsidR="00F3019E">
        <w:t>P</w:t>
      </w:r>
      <w:r>
        <w:t xml:space="preserve">artecipanti </w:t>
      </w:r>
      <w:r w:rsidR="00F3019E">
        <w:t>I</w:t>
      </w:r>
      <w:r>
        <w:t xml:space="preserve">ntervistati") possano decidere a loro esclusiva discrezione di comunicare con riferimento ai prodotti, servizi o soluzioni di Schneider Electric e/o, a seconda dei casi, informazioni relative ai progetti commerciali che possono avere nel campo di attività di Schneider Electric. </w:t>
      </w:r>
      <w:bookmarkEnd w:id="2"/>
      <w:r>
        <w:t xml:space="preserve">Il nome della società dei </w:t>
      </w:r>
      <w:r w:rsidR="00F3019E">
        <w:t>Partecipanti all'Acquisizione di Leads</w:t>
      </w:r>
      <w:r>
        <w:t xml:space="preserve"> verrà espressamente identificato all'inizio dell'</w:t>
      </w:r>
      <w:r w:rsidR="001F5040">
        <w:t>Evento SE</w:t>
      </w:r>
      <w:r>
        <w:t xml:space="preserve"> agli altri partecipanti.</w:t>
      </w:r>
    </w:p>
    <w:p w14:paraId="7313FB9E" w14:textId="49094F15" w:rsidR="00A634FF" w:rsidRDefault="001279E7" w:rsidP="00970824">
      <w:pPr>
        <w:ind w:left="426"/>
      </w:pPr>
      <w:r>
        <w:lastRenderedPageBreak/>
        <w:t xml:space="preserve">Il ruolo dei </w:t>
      </w:r>
      <w:r w:rsidR="00F3019E">
        <w:t>Partecipanti all'Acquisizione di Leads</w:t>
      </w:r>
      <w:r>
        <w:t xml:space="preserve"> può essere assegnato da Schneider Electric anche ai propri dipendenti che partecipano all'</w:t>
      </w:r>
      <w:r w:rsidR="001F5040">
        <w:t>Evento SE</w:t>
      </w:r>
      <w:r>
        <w:t xml:space="preserve">. </w:t>
      </w:r>
    </w:p>
    <w:p w14:paraId="17FE2344" w14:textId="222EE0F9" w:rsidR="001279E7" w:rsidRDefault="00A634FF" w:rsidP="00970824">
      <w:pPr>
        <w:ind w:left="426"/>
        <w:rPr>
          <w:szCs w:val="18"/>
        </w:rPr>
      </w:pPr>
      <w:r>
        <w:t>Tutti i partecipanti rimangono liberi di rifiutare l'intervista da parte di alcuni o di tutti i potenziali partecipanti alla cattura.</w:t>
      </w:r>
    </w:p>
    <w:p w14:paraId="3E633F75" w14:textId="3296CC3D" w:rsidR="000140E1" w:rsidRPr="006F790E" w:rsidRDefault="00F829E4" w:rsidP="00970824">
      <w:pPr>
        <w:ind w:left="426"/>
        <w:rPr>
          <w:szCs w:val="18"/>
        </w:rPr>
      </w:pPr>
      <w:r>
        <w:t xml:space="preserve">Tutte le informazioni raccolte dai </w:t>
      </w:r>
      <w:r w:rsidR="00F3019E">
        <w:t>P</w:t>
      </w:r>
      <w:r>
        <w:t xml:space="preserve">artecipanti </w:t>
      </w:r>
      <w:r w:rsidR="00F3019E">
        <w:t>I</w:t>
      </w:r>
      <w:r>
        <w:t xml:space="preserve">ntervistati saranno divulgate dai </w:t>
      </w:r>
      <w:r w:rsidR="00F3019E">
        <w:t>Partecipanti all'Acquisizione di Leads</w:t>
      </w:r>
      <w:r>
        <w:t xml:space="preserve"> </w:t>
      </w:r>
      <w:bookmarkStart w:id="3" w:name="_Hlk53590896"/>
      <w:r>
        <w:t>solo a Schneider Electric e alle affiliate designate da Schneider Electric</w:t>
      </w:r>
      <w:bookmarkEnd w:id="3"/>
      <w:r>
        <w:t xml:space="preserve">, </w:t>
      </w:r>
      <w:r w:rsidR="00F3019E">
        <w:t xml:space="preserve">resta esclusa </w:t>
      </w:r>
      <w:r>
        <w:t xml:space="preserve">la divulgazione a terzi senza esplicito consenso scritto dei </w:t>
      </w:r>
      <w:r w:rsidR="00F3019E">
        <w:t>P</w:t>
      </w:r>
      <w:r>
        <w:t xml:space="preserve">artecipanti </w:t>
      </w:r>
      <w:r w:rsidR="00F3019E">
        <w:t>I</w:t>
      </w:r>
      <w:r>
        <w:t>ntervistati, e tale divulgazione a Schneider Electric sarà effettuata al solo scopo di facilitare l'opportunità per Schneider Electric e le sue affiliate di continuare l'attività</w:t>
      </w:r>
      <w:r w:rsidR="00F3019E">
        <w:t xml:space="preserve"> di </w:t>
      </w:r>
      <w:r>
        <w:t>discussion</w:t>
      </w:r>
      <w:r w:rsidR="00F3019E">
        <w:t>e</w:t>
      </w:r>
      <w:r>
        <w:t xml:space="preserve"> con il </w:t>
      </w:r>
      <w:r w:rsidR="00F3019E">
        <w:t>P</w:t>
      </w:r>
      <w:r>
        <w:t xml:space="preserve">artecipante </w:t>
      </w:r>
      <w:r w:rsidR="00F3019E">
        <w:t>I</w:t>
      </w:r>
      <w:r>
        <w:t>ntervistato durante o dopo l'</w:t>
      </w:r>
      <w:r w:rsidR="001F5040">
        <w:t>Evento SE</w:t>
      </w:r>
      <w:r>
        <w:t>.</w:t>
      </w:r>
    </w:p>
    <w:p w14:paraId="16402D58" w14:textId="49517D53" w:rsidR="00B21C2F" w:rsidRDefault="00A20DF4" w:rsidP="00006170">
      <w:pPr>
        <w:ind w:left="426"/>
        <w:rPr>
          <w:szCs w:val="18"/>
        </w:rPr>
      </w:pPr>
      <w:r>
        <w:t>I partecipanti riconoscono che Schneider Electric mant</w:t>
      </w:r>
      <w:r w:rsidR="00F3019E">
        <w:t>e</w:t>
      </w:r>
      <w:r w:rsidR="00006170">
        <w:t>r</w:t>
      </w:r>
      <w:r w:rsidR="00F3019E">
        <w:t>rà</w:t>
      </w:r>
      <w:r>
        <w:t>, e fa</w:t>
      </w:r>
      <w:r w:rsidR="00F3019E">
        <w:t>rà</w:t>
      </w:r>
      <w:r>
        <w:t xml:space="preserve"> sì che le sue affiliate</w:t>
      </w:r>
      <w:r w:rsidR="00F3019E">
        <w:t xml:space="preserve"> mantengano</w:t>
      </w:r>
      <w:r>
        <w:t>, una stretta riservatezza durante dieci (10) anni dall'ultimo giorno dell'</w:t>
      </w:r>
      <w:r w:rsidR="001F5040">
        <w:t>Evento SE</w:t>
      </w:r>
      <w:r>
        <w:t>,</w:t>
      </w:r>
      <w:r w:rsidR="00F3019E">
        <w:t xml:space="preserve"> riguardo a</w:t>
      </w:r>
      <w:r>
        <w:t xml:space="preserve"> tutte le informazioni riservate comunicate dai </w:t>
      </w:r>
      <w:r w:rsidR="00F3019E">
        <w:t>P</w:t>
      </w:r>
      <w:r>
        <w:t xml:space="preserve">artecipanti </w:t>
      </w:r>
      <w:r w:rsidR="00F3019E">
        <w:t>I</w:t>
      </w:r>
      <w:r>
        <w:t xml:space="preserve">ntervistati e ricevute da Schneider Electric dai </w:t>
      </w:r>
      <w:r w:rsidR="00F3019E">
        <w:t xml:space="preserve">Partecipanti all'Acquisizione di Leads </w:t>
      </w:r>
      <w:r>
        <w:t xml:space="preserve">in conseguenza dell'attività di cattura dei lead definita sopra.  </w:t>
      </w:r>
    </w:p>
    <w:p w14:paraId="5D1DE099" w14:textId="67937222" w:rsidR="005A1561" w:rsidRDefault="00A20DF4" w:rsidP="00970824">
      <w:pPr>
        <w:ind w:left="426"/>
        <w:rPr>
          <w:szCs w:val="18"/>
        </w:rPr>
      </w:pPr>
      <w:r>
        <w:t xml:space="preserve">I partecipanti sono inoltre informati del fatto che Schneider Electric </w:t>
      </w:r>
      <w:r w:rsidR="00604FFA">
        <w:t>stipulerà</w:t>
      </w:r>
      <w:r>
        <w:t xml:space="preserve"> con ciascun </w:t>
      </w:r>
      <w:r w:rsidR="00604FFA">
        <w:t>Partecipante all'Acquisizione di Leads</w:t>
      </w:r>
      <w:r>
        <w:t xml:space="preserve"> un accordo di non divulgazione che impone la stessa riservatezza e </w:t>
      </w:r>
      <w:r w:rsidR="00604FFA">
        <w:t>gli stessi</w:t>
      </w:r>
      <w:r>
        <w:t xml:space="preserve"> obblighi ai potenziali </w:t>
      </w:r>
      <w:r w:rsidR="00604FFA">
        <w:t>Partecipanti all'Acquisizione di Leads</w:t>
      </w:r>
      <w:r>
        <w:t xml:space="preserve"> in relazione alle informazioni riservate dei </w:t>
      </w:r>
      <w:r w:rsidR="00604FFA">
        <w:t>P</w:t>
      </w:r>
      <w:r>
        <w:t xml:space="preserve">artecipanti </w:t>
      </w:r>
      <w:r w:rsidR="00604FFA">
        <w:t>I</w:t>
      </w:r>
      <w:r>
        <w:t xml:space="preserve">ntervistati ricevute o altrimenti accessibili dal </w:t>
      </w:r>
      <w:r w:rsidR="00604FFA">
        <w:t>Partecipante all'Acquisizione di Leads</w:t>
      </w:r>
      <w:r>
        <w:t xml:space="preserve"> nel corso dell'attività di cattura di lead definiti in precedenza.</w:t>
      </w:r>
    </w:p>
    <w:p w14:paraId="087EA7F3" w14:textId="601FCD3E" w:rsidR="00B93FEE" w:rsidRDefault="00B93FEE" w:rsidP="00B93FEE">
      <w:pPr>
        <w:ind w:left="426"/>
        <w:rPr>
          <w:szCs w:val="18"/>
        </w:rPr>
      </w:pPr>
      <w:r>
        <w:t xml:space="preserve">Nel caso in cui un </w:t>
      </w:r>
      <w:r w:rsidR="00604FFA">
        <w:t>P</w:t>
      </w:r>
      <w:r>
        <w:t xml:space="preserve">artecipante </w:t>
      </w:r>
      <w:r w:rsidR="00604FFA">
        <w:t>I</w:t>
      </w:r>
      <w:r>
        <w:t xml:space="preserve">ntervistato </w:t>
      </w:r>
      <w:r w:rsidR="0038689B">
        <w:t>indichi</w:t>
      </w:r>
      <w:r>
        <w:t xml:space="preserve"> espressamente al </w:t>
      </w:r>
      <w:r w:rsidR="00604FFA">
        <w:t>Partecipante all'Acquisizione di Leads</w:t>
      </w:r>
      <w:r>
        <w:t xml:space="preserve"> </w:t>
      </w:r>
      <w:r w:rsidR="00604FFA">
        <w:t>che</w:t>
      </w:r>
      <w:r>
        <w:t xml:space="preserve"> ha effettuato l'indagine</w:t>
      </w:r>
      <w:r w:rsidR="00604FFA">
        <w:t>,</w:t>
      </w:r>
      <w:r>
        <w:t xml:space="preserve"> che parte delle informazioni comunicate durante tale attività di acquisizione dei lead, costituiscono un segreto commerciale del </w:t>
      </w:r>
      <w:r w:rsidR="00604FFA">
        <w:t>P</w:t>
      </w:r>
      <w:r>
        <w:t xml:space="preserve">artecipante </w:t>
      </w:r>
      <w:r w:rsidR="00604FFA">
        <w:t>I</w:t>
      </w:r>
      <w:r>
        <w:t>ntervistato,</w:t>
      </w:r>
      <w:r w:rsidR="0038689B">
        <w:t xml:space="preserve"> ai sensi delle leggi applicabili nel paese in cui ha la sua sede legale o la sua sede principale di attività, </w:t>
      </w:r>
      <w:r>
        <w:t xml:space="preserve">il </w:t>
      </w:r>
      <w:r w:rsidR="00604FFA">
        <w:t>Partecipante all'Acquisizione di Leads</w:t>
      </w:r>
      <w:r>
        <w:t xml:space="preserve"> ha l'obbligo di segnalare tale questione a Schneider Electric</w:t>
      </w:r>
      <w:r w:rsidR="0038689B">
        <w:t>;</w:t>
      </w:r>
      <w:r>
        <w:t xml:space="preserve"> </w:t>
      </w:r>
      <w:r w:rsidR="00604FFA">
        <w:t xml:space="preserve">gli obblighi di riservatezza e d'uso limitato dei Partecipanti alla Cattura dei Leads </w:t>
      </w:r>
      <w:r>
        <w:t>definiti nell'accordo di non divulgazione di cui sopra rest</w:t>
      </w:r>
      <w:r w:rsidR="00604FFA">
        <w:t>eranno</w:t>
      </w:r>
      <w:r>
        <w:t xml:space="preserve"> pienamente in vigore ed effettivi rispetto a tali informazioni identificate fintantoché rima</w:t>
      </w:r>
      <w:r w:rsidR="00604FFA">
        <w:t>rranno</w:t>
      </w:r>
      <w:r>
        <w:t xml:space="preserve"> segreti commerciali ai sensi di dette leggi applicabili.</w:t>
      </w:r>
    </w:p>
    <w:p w14:paraId="1C347ACF" w14:textId="3379BC92" w:rsidR="00A01B1D" w:rsidRPr="00C054AC" w:rsidRDefault="00A01B1D" w:rsidP="00970824">
      <w:pPr>
        <w:ind w:left="426"/>
        <w:rPr>
          <w:szCs w:val="18"/>
        </w:rPr>
      </w:pPr>
      <w:r>
        <w:t xml:space="preserve">Schneider Electric non si assume alcuna responsabilità in merito a discussioni, relazioni o transazioni che possono essere intraprese tra i </w:t>
      </w:r>
      <w:r w:rsidR="0038689B">
        <w:t>P</w:t>
      </w:r>
      <w:r>
        <w:t xml:space="preserve">artecipanti </w:t>
      </w:r>
      <w:bookmarkStart w:id="4" w:name="_Hlk52276167"/>
      <w:r w:rsidR="0038689B">
        <w:t>I</w:t>
      </w:r>
      <w:r>
        <w:t xml:space="preserve">ntervistati </w:t>
      </w:r>
      <w:bookmarkEnd w:id="4"/>
      <w:r>
        <w:t xml:space="preserve">e i </w:t>
      </w:r>
      <w:r w:rsidR="0038689B">
        <w:t>P</w:t>
      </w:r>
      <w:r>
        <w:t xml:space="preserve">artecipanti alla </w:t>
      </w:r>
      <w:r w:rsidR="0038689B">
        <w:t>C</w:t>
      </w:r>
      <w:r>
        <w:t xml:space="preserve">attura dei </w:t>
      </w:r>
      <w:r w:rsidR="0038689B">
        <w:t>L</w:t>
      </w:r>
      <w:r>
        <w:t>ead</w:t>
      </w:r>
      <w:r w:rsidR="0038689B">
        <w:t>s</w:t>
      </w:r>
      <w:r>
        <w:t xml:space="preserve"> che hanno incontrato tali partecipanti intervistati durante l'</w:t>
      </w:r>
      <w:r w:rsidR="001F5040">
        <w:t>Evento SE</w:t>
      </w:r>
      <w:r>
        <w:t xml:space="preserve"> nel corso dell'attività di acquisizione dei lead definiti in precedenza.</w:t>
      </w:r>
    </w:p>
    <w:p w14:paraId="75DBAB3D" w14:textId="06F3C155" w:rsidR="00F829E4" w:rsidRPr="001F5040" w:rsidRDefault="00F829E4" w:rsidP="00006170">
      <w:pPr>
        <w:ind w:left="426"/>
        <w:jc w:val="left"/>
        <w:rPr>
          <w:szCs w:val="18"/>
        </w:rPr>
      </w:pPr>
    </w:p>
    <w:p w14:paraId="2190D119" w14:textId="77777777" w:rsidR="00550B57" w:rsidRPr="001F5040" w:rsidRDefault="00550B57" w:rsidP="00970824">
      <w:pPr>
        <w:ind w:left="426"/>
        <w:rPr>
          <w:szCs w:val="18"/>
        </w:rPr>
      </w:pPr>
    </w:p>
    <w:p w14:paraId="21D97457" w14:textId="2EEA6581" w:rsidR="00322D4E" w:rsidRPr="00322D4E" w:rsidRDefault="008759A5" w:rsidP="00970824">
      <w:pPr>
        <w:ind w:left="426"/>
        <w:rPr>
          <w:b/>
        </w:rPr>
      </w:pPr>
      <w:r>
        <w:rPr>
          <w:b/>
        </w:rPr>
        <w:t xml:space="preserve">Responsabilità </w:t>
      </w:r>
    </w:p>
    <w:p w14:paraId="087D0339" w14:textId="0144B409" w:rsidR="000448E1" w:rsidRPr="0019349C" w:rsidRDefault="008759A5" w:rsidP="000448E1">
      <w:pPr>
        <w:ind w:left="426"/>
      </w:pPr>
      <w:r>
        <w:t xml:space="preserve">Nella misura consentita dalla legge applicabile, ad esempio per quanto riguarda l'esclusione di responsabilità che non possono essere legalmente escluse o limitate per via contrattuale, la responsabilità totale e aggregata di Schneider Electric derivante da o in relazione a questi </w:t>
      </w:r>
      <w:r w:rsidR="00C83E21">
        <w:t>Termini e Condizioni</w:t>
      </w:r>
      <w:r>
        <w:t xml:space="preserve"> e </w:t>
      </w:r>
      <w:r w:rsidR="00C63860">
        <w:t>al</w:t>
      </w:r>
      <w:r>
        <w:t>l'</w:t>
      </w:r>
      <w:r w:rsidR="001F5040">
        <w:t>Evento SE</w:t>
      </w:r>
      <w:r>
        <w:t xml:space="preserve"> - qualunque sia la base giuridica per la responsabilità - è limitata ai danni diretti subiti dai partecipanti e causati da comportamenti illeciti o negligenza grave di Schneider Electric. Schneider Electric e le sue affiliate non sono in alcun caso responsabili di danni indiretti, incidentali, speciali, punitivi o consequenziali subiti da alcun partecipante, persona giuridica o organizzazione rappresentata da o che altrimenti impiega il partecipante, come, ad esempio, </w:t>
      </w:r>
      <w:r w:rsidR="00C63860">
        <w:t>mancati guadagni</w:t>
      </w:r>
      <w:r>
        <w:t xml:space="preserve"> o </w:t>
      </w:r>
      <w:r w:rsidR="00C63860">
        <w:t>perdita di opportunità a contrarre</w:t>
      </w:r>
      <w:r>
        <w:t>, perdita di risparmi, perdita di reputazione, derivanti o in relazione con l'</w:t>
      </w:r>
      <w:r w:rsidR="001F5040">
        <w:t>Evento SE</w:t>
      </w:r>
      <w:r>
        <w:t xml:space="preserve"> </w:t>
      </w:r>
      <w:proofErr w:type="gramStart"/>
      <w:r>
        <w:t>e o</w:t>
      </w:r>
      <w:proofErr w:type="gramEnd"/>
      <w:r>
        <w:t xml:space="preserve"> </w:t>
      </w:r>
      <w:r w:rsidR="00C63860">
        <w:t>al</w:t>
      </w:r>
      <w:r>
        <w:t xml:space="preserve">la partecipazione del </w:t>
      </w:r>
      <w:r w:rsidR="00C63860">
        <w:t>P</w:t>
      </w:r>
      <w:r>
        <w:t>artecipante all'</w:t>
      </w:r>
      <w:r w:rsidR="001F5040">
        <w:t>Evento SE</w:t>
      </w:r>
      <w:r>
        <w:t xml:space="preserve">. </w:t>
      </w:r>
    </w:p>
    <w:p w14:paraId="3EF146F2" w14:textId="77777777" w:rsidR="000448E1" w:rsidRPr="001F5040" w:rsidRDefault="000448E1" w:rsidP="000448E1">
      <w:pPr>
        <w:ind w:left="426"/>
        <w:rPr>
          <w:szCs w:val="18"/>
        </w:rPr>
      </w:pPr>
    </w:p>
    <w:p w14:paraId="73C0074B" w14:textId="01EEEC59" w:rsidR="00322D4E" w:rsidRPr="00322D4E" w:rsidRDefault="000374C8" w:rsidP="00970824">
      <w:pPr>
        <w:ind w:left="426"/>
        <w:rPr>
          <w:b/>
        </w:rPr>
      </w:pPr>
      <w:r>
        <w:rPr>
          <w:b/>
        </w:rPr>
        <w:t>Legge applicabile e risoluzione delle controversie</w:t>
      </w:r>
    </w:p>
    <w:p w14:paraId="2E306E9F" w14:textId="153D116F" w:rsidR="000D1DAD" w:rsidRPr="000F5336" w:rsidRDefault="000D1DAD" w:rsidP="000D1DAD">
      <w:pPr>
        <w:ind w:left="426"/>
      </w:pPr>
      <w:r>
        <w:t xml:space="preserve">I presenti </w:t>
      </w:r>
      <w:r w:rsidR="00C83E21">
        <w:t>Termini e Condizioni</w:t>
      </w:r>
      <w:r>
        <w:t xml:space="preserve"> devono essere disciplinati e interpretati in conformità con le leggi</w:t>
      </w:r>
      <w:r w:rsidR="000D04E4">
        <w:t xml:space="preserve"> italiane</w:t>
      </w:r>
      <w:r>
        <w:rPr>
          <w:color w:val="000000"/>
        </w:rPr>
        <w:t xml:space="preserve">, ad esclusione </w:t>
      </w:r>
      <w:r>
        <w:t xml:space="preserve">delle sue regole e principi di conflitto. </w:t>
      </w:r>
    </w:p>
    <w:p w14:paraId="38A8CCA5" w14:textId="25774629" w:rsidR="008759A5" w:rsidRPr="000F5336" w:rsidRDefault="000D1DAD" w:rsidP="000D1DAD">
      <w:pPr>
        <w:spacing w:after="307"/>
        <w:ind w:left="426"/>
      </w:pPr>
      <w:r>
        <w:t xml:space="preserve">Eventuali controversie derivanti dall'interpretazione, dalla validità o dall'esecuzione dei presenti </w:t>
      </w:r>
      <w:r w:rsidR="00C83E21">
        <w:t>Termini e Condizioni</w:t>
      </w:r>
      <w:r>
        <w:t xml:space="preserve"> o altre controversie connesse con l'</w:t>
      </w:r>
      <w:r w:rsidR="001F5040">
        <w:t>Evento SE</w:t>
      </w:r>
      <w:r>
        <w:t xml:space="preserve"> </w:t>
      </w:r>
      <w:r w:rsidR="00C63860">
        <w:t>dovranno essere</w:t>
      </w:r>
      <w:r>
        <w:t xml:space="preserve"> presentate, in mancanza di un accordo amichevole entro un termine di trenta (30) giorni dalla </w:t>
      </w:r>
      <w:r w:rsidR="00C63860">
        <w:t xml:space="preserve">prima comunicazione circa la </w:t>
      </w:r>
      <w:r>
        <w:t>controversia</w:t>
      </w:r>
      <w:r w:rsidR="00C63860">
        <w:t>,</w:t>
      </w:r>
      <w:r>
        <w:t xml:space="preserve"> alla giurisdizione esclusiva dei tribunali competenti </w:t>
      </w:r>
      <w:r w:rsidR="000D04E4">
        <w:t>italiani</w:t>
      </w:r>
      <w:r>
        <w:t xml:space="preserve"> ad esclusione di qualsiasi altra giurisdizione, anche in caso di pluralità di convenuti, procedura di ingiunzione o di emergenza. </w:t>
      </w:r>
    </w:p>
    <w:p w14:paraId="4A901B36" w14:textId="77777777" w:rsidR="001213D8" w:rsidRPr="001F5040" w:rsidRDefault="001213D8">
      <w:pPr>
        <w:spacing w:after="142" w:line="259" w:lineRule="auto"/>
        <w:ind w:left="360" w:firstLine="0"/>
        <w:jc w:val="left"/>
      </w:pPr>
    </w:p>
    <w:p w14:paraId="6A682DB1" w14:textId="53578772" w:rsidR="00465AC3" w:rsidRPr="001F5040" w:rsidRDefault="00465AC3" w:rsidP="000E14B0">
      <w:pPr>
        <w:spacing w:after="0" w:line="259" w:lineRule="auto"/>
        <w:ind w:left="1440" w:firstLine="0"/>
        <w:jc w:val="left"/>
      </w:pPr>
    </w:p>
    <w:sectPr w:rsidR="00465AC3" w:rsidRPr="001F5040" w:rsidSect="005201D2">
      <w:footerReference w:type="default" r:id="rId18"/>
      <w:pgSz w:w="11906" w:h="16841"/>
      <w:pgMar w:top="851" w:right="843" w:bottom="517" w:left="85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4894B" w14:textId="77777777" w:rsidR="002C4ABE" w:rsidRDefault="002C4ABE" w:rsidP="00EB551B">
      <w:pPr>
        <w:spacing w:after="0" w:line="240" w:lineRule="auto"/>
      </w:pPr>
      <w:r>
        <w:separator/>
      </w:r>
    </w:p>
  </w:endnote>
  <w:endnote w:type="continuationSeparator" w:id="0">
    <w:p w14:paraId="56F41B70" w14:textId="77777777" w:rsidR="002C4ABE" w:rsidRDefault="002C4ABE" w:rsidP="00EB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CBC56" w14:textId="77777777" w:rsidR="001279E7" w:rsidRDefault="001279E7" w:rsidP="003552A9">
    <w:pPr>
      <w:pStyle w:val="Pidipagina"/>
      <w:ind w:left="0" w:firstLine="0"/>
    </w:pPr>
  </w:p>
  <w:sdt>
    <w:sdtPr>
      <w:id w:val="-789742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19BA1" w14:textId="3A8B59B1" w:rsidR="001279E7" w:rsidRPr="00322D4E" w:rsidRDefault="001279E7">
        <w:pPr>
          <w:pStyle w:val="Pidipagina"/>
          <w:jc w:val="right"/>
        </w:pPr>
        <w:r>
          <w:fldChar w:fldCharType="begin"/>
        </w:r>
        <w:r w:rsidRPr="000243A7">
          <w:instrText xml:space="preserve"> PAGE   \* MERGEFORMAT </w:instrText>
        </w:r>
        <w:r>
          <w:fldChar w:fldCharType="separate"/>
        </w:r>
        <w:r w:rsidRPr="00322D4E">
          <w:t>2</w:t>
        </w:r>
        <w:r>
          <w:fldChar w:fldCharType="end"/>
        </w:r>
      </w:p>
    </w:sdtContent>
  </w:sdt>
  <w:p w14:paraId="56D2FBC5" w14:textId="77777777" w:rsidR="001279E7" w:rsidRPr="00322D4E" w:rsidRDefault="001279E7" w:rsidP="003552A9">
    <w:pPr>
      <w:spacing w:after="7" w:line="259" w:lineRule="auto"/>
      <w:ind w:left="723" w:firstLine="0"/>
      <w:jc w:val="left"/>
      <w:rPr>
        <w:highlight w:val="yellow"/>
      </w:rPr>
    </w:pPr>
    <w:r>
      <w:rPr>
        <w:noProof/>
        <w:highlight w:val="yellow"/>
      </w:rPr>
      <w:drawing>
        <wp:inline distT="0" distB="0" distL="0" distR="0" wp14:anchorId="0A1811A2" wp14:editId="58691A4A">
          <wp:extent cx="1085850" cy="190500"/>
          <wp:effectExtent l="0" t="0" r="0" b="0"/>
          <wp:docPr id="105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sz w:val="14"/>
        <w:highlight w:val="yellow"/>
      </w:rPr>
      <w:t xml:space="preserve"> </w:t>
    </w:r>
  </w:p>
  <w:p w14:paraId="54FC5E6D" w14:textId="2FC97532" w:rsidR="001279E7" w:rsidRPr="00322D4E" w:rsidRDefault="001279E7" w:rsidP="001159D0">
    <w:pPr>
      <w:spacing w:after="49" w:line="259" w:lineRule="auto"/>
      <w:jc w:val="left"/>
      <w:rPr>
        <w:highlight w:val="yellow"/>
      </w:rPr>
    </w:pPr>
    <w:r>
      <w:rPr>
        <w:noProof/>
        <w:highlight w:val="yellow"/>
      </w:rPr>
      <w:drawing>
        <wp:anchor distT="0" distB="0" distL="114300" distR="114300" simplePos="0" relativeHeight="251659264" behindDoc="0" locked="0" layoutInCell="1" allowOverlap="0" wp14:anchorId="532269B0" wp14:editId="2B297E62">
          <wp:simplePos x="0" y="0"/>
          <wp:positionH relativeFrom="page">
            <wp:posOffset>755650</wp:posOffset>
          </wp:positionH>
          <wp:positionV relativeFrom="page">
            <wp:posOffset>10242550</wp:posOffset>
          </wp:positionV>
          <wp:extent cx="1290320" cy="333375"/>
          <wp:effectExtent l="0" t="0" r="0" b="0"/>
          <wp:wrapTopAndBottom/>
          <wp:docPr id="106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032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EE433" w14:textId="77777777" w:rsidR="002C4ABE" w:rsidRDefault="002C4ABE" w:rsidP="00EB551B">
      <w:pPr>
        <w:spacing w:after="0" w:line="240" w:lineRule="auto"/>
      </w:pPr>
      <w:r>
        <w:separator/>
      </w:r>
    </w:p>
  </w:footnote>
  <w:footnote w:type="continuationSeparator" w:id="0">
    <w:p w14:paraId="1A717DEC" w14:textId="77777777" w:rsidR="002C4ABE" w:rsidRDefault="002C4ABE" w:rsidP="00EB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B027E"/>
    <w:multiLevelType w:val="hybridMultilevel"/>
    <w:tmpl w:val="2408A0C8"/>
    <w:lvl w:ilvl="0" w:tplc="FBA0B3B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83994"/>
    <w:multiLevelType w:val="hybridMultilevel"/>
    <w:tmpl w:val="9FF29582"/>
    <w:lvl w:ilvl="0" w:tplc="54AA7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7484A5E"/>
    <w:multiLevelType w:val="hybridMultilevel"/>
    <w:tmpl w:val="4EB2960A"/>
    <w:lvl w:ilvl="0" w:tplc="54AA7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EE49B8"/>
    <w:multiLevelType w:val="hybridMultilevel"/>
    <w:tmpl w:val="D9C04232"/>
    <w:lvl w:ilvl="0" w:tplc="CB12281A"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 w15:restartNumberingAfterBreak="0">
    <w:nsid w:val="57EF27B5"/>
    <w:multiLevelType w:val="hybridMultilevel"/>
    <w:tmpl w:val="2FB82CD8"/>
    <w:lvl w:ilvl="0" w:tplc="9632A862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C28263A"/>
    <w:multiLevelType w:val="hybridMultilevel"/>
    <w:tmpl w:val="6360CFE8"/>
    <w:lvl w:ilvl="0" w:tplc="A9A4685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E54E3"/>
    <w:multiLevelType w:val="hybridMultilevel"/>
    <w:tmpl w:val="D0F86372"/>
    <w:lvl w:ilvl="0" w:tplc="8370CD5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60D61"/>
    <w:multiLevelType w:val="hybridMultilevel"/>
    <w:tmpl w:val="7DC0BD9E"/>
    <w:lvl w:ilvl="0" w:tplc="54AA7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CC3C5F"/>
    <w:multiLevelType w:val="hybridMultilevel"/>
    <w:tmpl w:val="9E269524"/>
    <w:lvl w:ilvl="0" w:tplc="0AB4E272">
      <w:start w:val="2"/>
      <w:numFmt w:val="decimal"/>
      <w:pStyle w:val="Tito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8A68A6">
      <w:start w:val="1"/>
      <w:numFmt w:val="lowerLetter"/>
      <w:lvlText w:val="%2"/>
      <w:lvlJc w:val="left"/>
      <w:pPr>
        <w:ind w:left="1712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BEED4E">
      <w:start w:val="1"/>
      <w:numFmt w:val="lowerRoman"/>
      <w:lvlText w:val="%3"/>
      <w:lvlJc w:val="left"/>
      <w:pPr>
        <w:ind w:left="2432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74A2CC">
      <w:start w:val="1"/>
      <w:numFmt w:val="decimal"/>
      <w:lvlText w:val="%4"/>
      <w:lvlJc w:val="left"/>
      <w:pPr>
        <w:ind w:left="3152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CA79AA">
      <w:start w:val="1"/>
      <w:numFmt w:val="lowerLetter"/>
      <w:lvlText w:val="%5"/>
      <w:lvlJc w:val="left"/>
      <w:pPr>
        <w:ind w:left="3872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3AD46C">
      <w:start w:val="1"/>
      <w:numFmt w:val="lowerRoman"/>
      <w:lvlText w:val="%6"/>
      <w:lvlJc w:val="left"/>
      <w:pPr>
        <w:ind w:left="4592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42F57E">
      <w:start w:val="1"/>
      <w:numFmt w:val="decimal"/>
      <w:lvlText w:val="%7"/>
      <w:lvlJc w:val="left"/>
      <w:pPr>
        <w:ind w:left="5312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AE061E">
      <w:start w:val="1"/>
      <w:numFmt w:val="lowerLetter"/>
      <w:lvlText w:val="%8"/>
      <w:lvlJc w:val="left"/>
      <w:pPr>
        <w:ind w:left="6032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FE7F20">
      <w:start w:val="1"/>
      <w:numFmt w:val="lowerRoman"/>
      <w:lvlText w:val="%9"/>
      <w:lvlJc w:val="left"/>
      <w:pPr>
        <w:ind w:left="6752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C3"/>
    <w:rsid w:val="00006170"/>
    <w:rsid w:val="00007A46"/>
    <w:rsid w:val="00012F61"/>
    <w:rsid w:val="000140E1"/>
    <w:rsid w:val="000243A7"/>
    <w:rsid w:val="00026B9F"/>
    <w:rsid w:val="000374C8"/>
    <w:rsid w:val="00040E1A"/>
    <w:rsid w:val="000448E1"/>
    <w:rsid w:val="00061477"/>
    <w:rsid w:val="000A7D57"/>
    <w:rsid w:val="000D04E4"/>
    <w:rsid w:val="000D1DAD"/>
    <w:rsid w:val="000E14B0"/>
    <w:rsid w:val="000F0138"/>
    <w:rsid w:val="000F5336"/>
    <w:rsid w:val="001159D0"/>
    <w:rsid w:val="00116FD3"/>
    <w:rsid w:val="0011720C"/>
    <w:rsid w:val="001213D8"/>
    <w:rsid w:val="001279E7"/>
    <w:rsid w:val="00130CAB"/>
    <w:rsid w:val="0014210C"/>
    <w:rsid w:val="00160CC6"/>
    <w:rsid w:val="00162AF5"/>
    <w:rsid w:val="001669E2"/>
    <w:rsid w:val="0019349C"/>
    <w:rsid w:val="00194644"/>
    <w:rsid w:val="001962EB"/>
    <w:rsid w:val="001C6555"/>
    <w:rsid w:val="001F033F"/>
    <w:rsid w:val="001F2005"/>
    <w:rsid w:val="001F29B8"/>
    <w:rsid w:val="001F5040"/>
    <w:rsid w:val="00200ABB"/>
    <w:rsid w:val="00226157"/>
    <w:rsid w:val="00233F0C"/>
    <w:rsid w:val="002363F1"/>
    <w:rsid w:val="00263B54"/>
    <w:rsid w:val="00271401"/>
    <w:rsid w:val="00272A11"/>
    <w:rsid w:val="002810FF"/>
    <w:rsid w:val="00297304"/>
    <w:rsid w:val="0029757A"/>
    <w:rsid w:val="002C4ABE"/>
    <w:rsid w:val="002D749A"/>
    <w:rsid w:val="002E6F4D"/>
    <w:rsid w:val="002F136B"/>
    <w:rsid w:val="002F74D6"/>
    <w:rsid w:val="00303A65"/>
    <w:rsid w:val="00322D4E"/>
    <w:rsid w:val="00333F15"/>
    <w:rsid w:val="003408A9"/>
    <w:rsid w:val="0034444D"/>
    <w:rsid w:val="003552A9"/>
    <w:rsid w:val="003708E9"/>
    <w:rsid w:val="0038689B"/>
    <w:rsid w:val="003A36FA"/>
    <w:rsid w:val="003C185A"/>
    <w:rsid w:val="003C3B17"/>
    <w:rsid w:val="003D5AE6"/>
    <w:rsid w:val="003E0A90"/>
    <w:rsid w:val="00411A1E"/>
    <w:rsid w:val="00412729"/>
    <w:rsid w:val="0041465B"/>
    <w:rsid w:val="00414926"/>
    <w:rsid w:val="00430FD7"/>
    <w:rsid w:val="004446FC"/>
    <w:rsid w:val="00445CAA"/>
    <w:rsid w:val="00465AC3"/>
    <w:rsid w:val="004679BE"/>
    <w:rsid w:val="004864B0"/>
    <w:rsid w:val="00487877"/>
    <w:rsid w:val="004A4C52"/>
    <w:rsid w:val="004B1574"/>
    <w:rsid w:val="004B4426"/>
    <w:rsid w:val="004C73FA"/>
    <w:rsid w:val="004F2BE2"/>
    <w:rsid w:val="00503D27"/>
    <w:rsid w:val="005201D2"/>
    <w:rsid w:val="00526E41"/>
    <w:rsid w:val="0053220A"/>
    <w:rsid w:val="00550B57"/>
    <w:rsid w:val="00551A4D"/>
    <w:rsid w:val="005560DA"/>
    <w:rsid w:val="0058391D"/>
    <w:rsid w:val="00592C35"/>
    <w:rsid w:val="005A1561"/>
    <w:rsid w:val="005A6BB8"/>
    <w:rsid w:val="005C423A"/>
    <w:rsid w:val="005D3235"/>
    <w:rsid w:val="00604FFA"/>
    <w:rsid w:val="00615C4C"/>
    <w:rsid w:val="00624057"/>
    <w:rsid w:val="006416D2"/>
    <w:rsid w:val="00642163"/>
    <w:rsid w:val="00652F43"/>
    <w:rsid w:val="00654C70"/>
    <w:rsid w:val="00663455"/>
    <w:rsid w:val="00670758"/>
    <w:rsid w:val="006764C5"/>
    <w:rsid w:val="006851EE"/>
    <w:rsid w:val="006877DA"/>
    <w:rsid w:val="00694ABE"/>
    <w:rsid w:val="006A14D3"/>
    <w:rsid w:val="006A5356"/>
    <w:rsid w:val="006A5979"/>
    <w:rsid w:val="006E3C17"/>
    <w:rsid w:val="006F0F92"/>
    <w:rsid w:val="006F77C8"/>
    <w:rsid w:val="006F790E"/>
    <w:rsid w:val="007012D9"/>
    <w:rsid w:val="00721BA5"/>
    <w:rsid w:val="0072351A"/>
    <w:rsid w:val="007245C1"/>
    <w:rsid w:val="00733554"/>
    <w:rsid w:val="007455E1"/>
    <w:rsid w:val="00745C3E"/>
    <w:rsid w:val="007563D3"/>
    <w:rsid w:val="00775611"/>
    <w:rsid w:val="00777EED"/>
    <w:rsid w:val="007801BE"/>
    <w:rsid w:val="00780ECD"/>
    <w:rsid w:val="007D1E0C"/>
    <w:rsid w:val="007E375F"/>
    <w:rsid w:val="007E5F87"/>
    <w:rsid w:val="007F316F"/>
    <w:rsid w:val="007F68E2"/>
    <w:rsid w:val="00802E24"/>
    <w:rsid w:val="00804132"/>
    <w:rsid w:val="008201DC"/>
    <w:rsid w:val="00843EB3"/>
    <w:rsid w:val="00853C0E"/>
    <w:rsid w:val="008654D3"/>
    <w:rsid w:val="00874CDA"/>
    <w:rsid w:val="008759A5"/>
    <w:rsid w:val="0088603A"/>
    <w:rsid w:val="00890A3B"/>
    <w:rsid w:val="008A0096"/>
    <w:rsid w:val="008C030A"/>
    <w:rsid w:val="008D66A9"/>
    <w:rsid w:val="009028F4"/>
    <w:rsid w:val="0090307F"/>
    <w:rsid w:val="00923B85"/>
    <w:rsid w:val="0092527E"/>
    <w:rsid w:val="009258FB"/>
    <w:rsid w:val="00930ED7"/>
    <w:rsid w:val="00946C46"/>
    <w:rsid w:val="00957C7F"/>
    <w:rsid w:val="00960BE0"/>
    <w:rsid w:val="009634B9"/>
    <w:rsid w:val="00970824"/>
    <w:rsid w:val="00970A9C"/>
    <w:rsid w:val="009903E6"/>
    <w:rsid w:val="009A6676"/>
    <w:rsid w:val="009A6CD9"/>
    <w:rsid w:val="009C1012"/>
    <w:rsid w:val="009C2CB7"/>
    <w:rsid w:val="009F51FF"/>
    <w:rsid w:val="00A01B1D"/>
    <w:rsid w:val="00A20DF4"/>
    <w:rsid w:val="00A20E9F"/>
    <w:rsid w:val="00A232C0"/>
    <w:rsid w:val="00A23558"/>
    <w:rsid w:val="00A244A6"/>
    <w:rsid w:val="00A354E9"/>
    <w:rsid w:val="00A40409"/>
    <w:rsid w:val="00A42E75"/>
    <w:rsid w:val="00A45D01"/>
    <w:rsid w:val="00A46483"/>
    <w:rsid w:val="00A56628"/>
    <w:rsid w:val="00A632F2"/>
    <w:rsid w:val="00A634FF"/>
    <w:rsid w:val="00A6408F"/>
    <w:rsid w:val="00A754AE"/>
    <w:rsid w:val="00AA07AC"/>
    <w:rsid w:val="00AB1B95"/>
    <w:rsid w:val="00AD57C2"/>
    <w:rsid w:val="00AD6356"/>
    <w:rsid w:val="00AF0F64"/>
    <w:rsid w:val="00AF3A81"/>
    <w:rsid w:val="00AF4F77"/>
    <w:rsid w:val="00B15307"/>
    <w:rsid w:val="00B21894"/>
    <w:rsid w:val="00B21C2F"/>
    <w:rsid w:val="00B329EE"/>
    <w:rsid w:val="00B54DFC"/>
    <w:rsid w:val="00B60673"/>
    <w:rsid w:val="00B61EF4"/>
    <w:rsid w:val="00B62AE1"/>
    <w:rsid w:val="00B83EEB"/>
    <w:rsid w:val="00B93FEE"/>
    <w:rsid w:val="00BA350C"/>
    <w:rsid w:val="00BB1AE1"/>
    <w:rsid w:val="00BD2A57"/>
    <w:rsid w:val="00BF305B"/>
    <w:rsid w:val="00C024DA"/>
    <w:rsid w:val="00C054AC"/>
    <w:rsid w:val="00C46E34"/>
    <w:rsid w:val="00C54AF5"/>
    <w:rsid w:val="00C63860"/>
    <w:rsid w:val="00C83E21"/>
    <w:rsid w:val="00C87FE2"/>
    <w:rsid w:val="00C95557"/>
    <w:rsid w:val="00CA460A"/>
    <w:rsid w:val="00CC5DFD"/>
    <w:rsid w:val="00D02A9C"/>
    <w:rsid w:val="00D104C4"/>
    <w:rsid w:val="00D146E5"/>
    <w:rsid w:val="00D23522"/>
    <w:rsid w:val="00D26A2A"/>
    <w:rsid w:val="00D31A5B"/>
    <w:rsid w:val="00D349E1"/>
    <w:rsid w:val="00D5001A"/>
    <w:rsid w:val="00D5388A"/>
    <w:rsid w:val="00D559F8"/>
    <w:rsid w:val="00D60A6B"/>
    <w:rsid w:val="00D73F5F"/>
    <w:rsid w:val="00D740EE"/>
    <w:rsid w:val="00D9111A"/>
    <w:rsid w:val="00D92F43"/>
    <w:rsid w:val="00DA08B7"/>
    <w:rsid w:val="00DB15FB"/>
    <w:rsid w:val="00DD0EA8"/>
    <w:rsid w:val="00DE71A5"/>
    <w:rsid w:val="00DF49AE"/>
    <w:rsid w:val="00E05FF4"/>
    <w:rsid w:val="00E166A6"/>
    <w:rsid w:val="00E17905"/>
    <w:rsid w:val="00E325BF"/>
    <w:rsid w:val="00E36E1E"/>
    <w:rsid w:val="00E37F0C"/>
    <w:rsid w:val="00E52CAD"/>
    <w:rsid w:val="00E6088C"/>
    <w:rsid w:val="00EB551B"/>
    <w:rsid w:val="00EC387B"/>
    <w:rsid w:val="00ED1F86"/>
    <w:rsid w:val="00F03FD0"/>
    <w:rsid w:val="00F0549F"/>
    <w:rsid w:val="00F16C8C"/>
    <w:rsid w:val="00F24C95"/>
    <w:rsid w:val="00F26F1B"/>
    <w:rsid w:val="00F3019E"/>
    <w:rsid w:val="00F67F0B"/>
    <w:rsid w:val="00F72BB8"/>
    <w:rsid w:val="00F829E4"/>
    <w:rsid w:val="00FA062E"/>
    <w:rsid w:val="00FA7A17"/>
    <w:rsid w:val="00FB3752"/>
    <w:rsid w:val="00FC65BB"/>
    <w:rsid w:val="00FF2C1C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F9649"/>
  <w15:docId w15:val="{EBC5FA0E-9BC0-4FA2-AA5C-5FD53768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fr-FR" w:bidi="ar-SA"/>
      </w:rPr>
    </w:rPrDefault>
    <w:pPrDefault>
      <w:pPr>
        <w:spacing w:after="151" w:line="250" w:lineRule="auto"/>
        <w:ind w:left="357" w:hanging="1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color w:val="333333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143"/>
      <w:ind w:left="642" w:hanging="10"/>
      <w:outlineLvl w:val="0"/>
    </w:pPr>
    <w:rPr>
      <w:rFonts w:ascii="Arial" w:eastAsia="Arial" w:hAnsi="Arial" w:cs="Arial"/>
      <w:b/>
      <w:color w:val="333333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333333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33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336"/>
    <w:rPr>
      <w:rFonts w:ascii="Segoe UI" w:eastAsia="Arial" w:hAnsi="Segoe UI" w:cs="Segoe UI"/>
      <w:color w:val="333333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F53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533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51B"/>
    <w:rPr>
      <w:rFonts w:ascii="Arial" w:eastAsia="Arial" w:hAnsi="Arial" w:cs="Arial"/>
      <w:color w:val="333333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EB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51B"/>
    <w:rPr>
      <w:rFonts w:ascii="Arial" w:eastAsia="Arial" w:hAnsi="Arial" w:cs="Arial"/>
      <w:color w:val="333333"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243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243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243A7"/>
    <w:rPr>
      <w:rFonts w:ascii="Arial" w:eastAsia="Arial" w:hAnsi="Arial" w:cs="Arial"/>
      <w:color w:val="333333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43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43A7"/>
    <w:rPr>
      <w:rFonts w:ascii="Arial" w:eastAsia="Arial" w:hAnsi="Arial" w:cs="Arial"/>
      <w:b/>
      <w:bCs/>
      <w:color w:val="333333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61477"/>
    <w:pPr>
      <w:spacing w:after="0" w:line="240" w:lineRule="auto"/>
      <w:ind w:left="720" w:firstLine="0"/>
      <w:jc w:val="left"/>
    </w:pPr>
    <w:rPr>
      <w:rFonts w:ascii="Calibri" w:eastAsiaTheme="minorHAnsi" w:hAnsi="Calibri" w:cs="Calibri"/>
      <w:color w:val="auto"/>
      <w:sz w:val="22"/>
      <w:lang w:eastAsia="en-US"/>
    </w:rPr>
  </w:style>
  <w:style w:type="paragraph" w:customStyle="1" w:styleId="2lasubhead">
    <w:name w:val="2lasubhead"/>
    <w:basedOn w:val="Normale"/>
    <w:uiPriority w:val="99"/>
    <w:rsid w:val="002D749A"/>
    <w:pPr>
      <w:tabs>
        <w:tab w:val="left" w:pos="576"/>
        <w:tab w:val="left" w:pos="1152"/>
        <w:tab w:val="left" w:pos="1728"/>
      </w:tabs>
      <w:spacing w:before="120" w:after="0" w:line="240" w:lineRule="atLeast"/>
      <w:ind w:left="0" w:right="-18" w:firstLine="0"/>
      <w:jc w:val="left"/>
    </w:pPr>
    <w:rPr>
      <w:rFonts w:ascii="Arial Narrow" w:eastAsia="Times New Roman" w:hAnsi="Arial Narrow" w:cs="Times New Roman"/>
      <w:b/>
      <w:bCs/>
      <w:color w:val="auto"/>
      <w:spacing w:val="-10"/>
      <w:sz w:val="22"/>
    </w:rPr>
  </w:style>
  <w:style w:type="paragraph" w:styleId="Revisione">
    <w:name w:val="Revision"/>
    <w:hidden/>
    <w:uiPriority w:val="99"/>
    <w:semiHidden/>
    <w:rsid w:val="00B62AE1"/>
    <w:pPr>
      <w:spacing w:after="0" w:line="240" w:lineRule="auto"/>
      <w:ind w:left="0" w:firstLine="0"/>
      <w:jc w:val="left"/>
    </w:pPr>
    <w:rPr>
      <w:rFonts w:ascii="Arial" w:eastAsia="Arial" w:hAnsi="Arial" w:cs="Arial"/>
      <w:color w:val="333333"/>
      <w:sz w:val="18"/>
    </w:rPr>
  </w:style>
  <w:style w:type="paragraph" w:styleId="NormaleWeb">
    <w:name w:val="Normal (Web)"/>
    <w:basedOn w:val="Normale"/>
    <w:uiPriority w:val="99"/>
    <w:rsid w:val="00654C7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hneider-electric.com/en/about-us/legal/data-privacy.js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hneider-electric.com/en/about-us/legal/data-privacy.jsp" TargetMode="External"/><Relationship Id="rId17" Type="http://schemas.openxmlformats.org/officeDocument/2006/relationships/hyperlink" Target="https://www.schneider-electric.com/en/about-us/legal/data-privacy.j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hneider-electric.com/en/about-us/legal/data-privacy.j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neider-electric.com/en/about-us/legal/data-privacy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neider-electric.com/en/about-us/legal/data-privacy.jsp" TargetMode="External"/><Relationship Id="rId10" Type="http://schemas.openxmlformats.org/officeDocument/2006/relationships/hyperlink" Target="https://www.schneider-electric.com/en/about-us/legal/data-privacy.j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www.rock-comms.com%2FSchneider%2F2022%2FSmartWater%2Findex.html&amp;data=04%7C01%7Cpaola.zanchetta%40se.com%7C07d6899e6bcf47c12f8808d9b4a4806e%7C6e51e1adc54b4b39b5980ffe9ae68fef%7C0%7C0%7C637739440884423188%7CUnknown%7CTWFpbGZsb3d8eyJWIjoiMC4wLjAwMDAiLCJQIjoiV2luMzIiLCJBTiI6Ik1haWwiLCJXVCI6Mn0%3D%7C3000&amp;sdata=jOkGUXADVYTLSFwzNVa5RJiE5I4v7xSPGEiuIB%2Bc6Uw%3D&amp;reserved=0" TargetMode="External"/><Relationship Id="rId14" Type="http://schemas.openxmlformats.org/officeDocument/2006/relationships/hyperlink" Target="https://www.schneider-electric.com/en/about-us/legal/data-privacy.js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4B8E-7451-480A-A098-E9049C22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2880</Words>
  <Characters>16417</Characters>
  <Application>Microsoft Office Word</Application>
  <DocSecurity>0</DocSecurity>
  <Lines>136</Lines>
  <Paragraphs>38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Internal memo</vt:lpstr>
      <vt:lpstr>Internal memo</vt:lpstr>
      <vt:lpstr>Internal memo</vt:lpstr>
    </vt:vector>
  </TitlesOfParts>
  <Company/>
  <LinksUpToDate>false</LinksUpToDate>
  <CharactersWithSpaces>19259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</dc:title>
  <dc:subject/>
  <dc:creator>cpah67</dc:creator>
  <cp:keywords/>
  <cp:lastModifiedBy>Paola Zanchetta</cp:lastModifiedBy>
  <cp:revision>2</cp:revision>
  <dcterms:created xsi:type="dcterms:W3CDTF">2022-01-27T08:06:00Z</dcterms:created>
  <dcterms:modified xsi:type="dcterms:W3CDTF">2022-01-27T08:06:00Z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2021-03-17T11:13:55Z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6a030f60-da50-49a5-a3f9-af2373f47956</vt:lpwstr>
  </property>
  <property fmtid="{D5CDD505-2E9C-101B-9397-08002B2CF9AE}" pid="8" name="MSIP_Label_fe7c75fe-f914-45f8-9747-40a3f5d4287a_ContentBits">
    <vt:lpwstr>0</vt:lpwstr>
  </property>
</Properties>
</file>